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2F0EA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556348"/>
                <w:sz w:val="20"/>
              </w:rPr>
              <w:t>LPM KNOWLEDGE OBJECT</w:t>
              <w:br/>
            </w:r>
            <w:r>
              <w:rPr>
                <w:rFonts w:ascii="Arial" w:hAnsi="Arial"/>
                <w:b/>
                <w:color w:val="2D3924"/>
                <w:sz w:val="52"/>
              </w:rPr>
              <w:t>Reusable AI Initiative Owner Register</w:t>
              <w:br/>
            </w:r>
            <w:r>
              <w:rPr>
                <w:rFonts w:ascii="Arial" w:hAnsi="Arial"/>
                <w:color w:val="1B1C19"/>
                <w:sz w:val="26"/>
              </w:rPr>
              <w:t>Three versions for 500+, 5,000+, and 10,000+ employee companies</w:t>
              <w:br/>
            </w:r>
            <w:r>
              <w:rPr>
                <w:rFonts w:ascii="Arial" w:hAnsi="Arial"/>
                <w:color w:val="5E605A"/>
                <w:sz w:val="21"/>
              </w:rPr>
              <w:br/>
              <w:t>A practical template for assigning real ownership to AI initiatives before they become uncontrolled pilots, tools, workflows, agents, or production systems.</w:t>
            </w:r>
          </w:p>
        </w:tc>
      </w:tr>
    </w:tbl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556348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Object field</w:t>
            </w:r>
          </w:p>
        </w:tc>
        <w:tc>
          <w:tcPr>
            <w:tcW w:type="dxa" w:w="6912"/>
            <w:shd w:fill="556348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Value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Object type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Knowledge Object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Primary layers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Ownership Map, Decision Architecture, Governance Architecture, AI Amplification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Connected layers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Information Ecology and Platform Structure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Primary use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Register every AI initiative with owner, decision boundary, risk tier, evidence, and value metric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Website use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PDF, DOCX, Markdown, JSON, CSV, and future Lapemo guided skill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Version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1.0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Last reviewed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2026-06-23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Owner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/ Lapemo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Core claim: every AI initiative needs one accountable business owner. Sponsors, committees, vendors, and builders can support the work, but they cannot replace ownership.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1. Knowledge object model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the AI Initiative Owner Register becomes reusable, ingestible, and updatable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9"/>
        </w:rPr>
        <w:t>An AI Initiative Owner Register should not live only as a spreadsheet or static download. It should become a reusable knowledge object with human-readable guidance and machine-readable ownership logic.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0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Reusable layer</w:t>
            </w:r>
          </w:p>
        </w:tc>
        <w:tc>
          <w:tcPr>
            <w:tcW w:type="dxa" w:w="374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Purpose</w:t>
            </w:r>
          </w:p>
        </w:tc>
        <w:tc>
          <w:tcPr>
            <w:tcW w:type="dxa" w:w="374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Website / Lapemo output</w:t>
            </w:r>
          </w:p>
        </w:tc>
      </w:tr>
      <w:tr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Human guide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Explains how to assign ownership, decision rights, evidence, and governance for AI initiatives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PDF guide, executive briefing, workshop instructions</w:t>
            </w:r>
          </w:p>
        </w:tc>
      </w:tr>
      <w:tr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Template artifact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Gives teams a practical register to complete before onboarding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Word doc, worksheet, CSV import template</w:t>
            </w:r>
          </w:p>
        </w:tc>
      </w:tr>
      <w:tr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Machine-readable schema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Stores fields, scoring, validation, mappings, and version metadata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JSON knowledge object and ingestion source</w:t>
            </w:r>
          </w:p>
        </w:tc>
      </w:tr>
      <w:tr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Guided skill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Uses AI to detect ownership gaps and recommend corrections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Lapemo in-app workflow or website assistant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C5B2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Leadership principle: do not let AI ownership default to the builder. The business owns the outcome, technology owns the solution, and governance owns the control boundary.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2. Canonical fields and scoring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The base structure every profile uses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Field</w:t>
            </w:r>
          </w:p>
        </w:tc>
        <w:tc>
          <w:tcPr>
            <w:tcW w:type="dxa" w:w="60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What it captures</w:t>
            </w:r>
          </w:p>
        </w:tc>
        <w:tc>
          <w:tcPr>
            <w:tcW w:type="dxa" w:w="136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Required?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Initiative ID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Unique identifier for the AI initiative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Initiative name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Human-readable initiative name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Company profile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500+, 5,000+, or 10,000+ employee version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AI category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Copilot, workflow automation, decision support, agent, model, analytics, or product AI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Business outcome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Measurable business result the AI initiative is meant to improve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Accountable owner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One owner accountable for value, adoption, and operating fit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Executive sponsor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Senior sponsor accountable for priority, funding, and escalation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5,000+ and 10,000+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Decision owner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Role that approves what AI can recommend, decide, or trigger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Process owner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Role accountable for the workflow being changed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Technical owner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Role accountable for architecture, integration, reliability, and support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Data owner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Role accountable for source data, quality, lineage, and access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Control owner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Role accountable for risk, compliance, legal, security, privacy, or audit controls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Human review owner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Role accountable for review, override, escalation, and exception handling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Decision boundary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Whether AI drafts, recommends, routes, approves, decides, or acts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Risk tier</w:t>
            </w:r>
          </w:p>
        </w:tc>
        <w:tc>
          <w:tcPr>
            <w:tcW w:type="dxa" w:w="60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Low, medium, high, regulated, or critical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Lifecycle stage</w:t>
            </w:r>
          </w:p>
        </w:tc>
        <w:tc>
          <w:tcPr>
            <w:tcW w:type="dxa" w:w="60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Idea, discovery, pilot, production, scaled, paused, retired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Yes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108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842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Meaning</w:t>
            </w:r>
          </w:p>
        </w:tc>
      </w:tr>
      <w:tr>
        <w:tc>
          <w:tcPr>
            <w:tcW w:type="dxa" w:w="10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0</w:t>
            </w:r>
          </w:p>
        </w:tc>
        <w:tc>
          <w:tcPr>
            <w:tcW w:type="dxa" w:w="84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No named accountable owner or no documented initiative record</w:t>
            </w:r>
          </w:p>
        </w:tc>
      </w:tr>
      <w:tr>
        <w:tc>
          <w:tcPr>
            <w:tcW w:type="dxa" w:w="10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1</w:t>
            </w:r>
          </w:p>
        </w:tc>
        <w:tc>
          <w:tcPr>
            <w:tcW w:type="dxa" w:w="84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Sponsor exists, but ownership is informal or incomplete</w:t>
            </w:r>
          </w:p>
        </w:tc>
      </w:tr>
      <w:tr>
        <w:tc>
          <w:tcPr>
            <w:tcW w:type="dxa" w:w="10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2</w:t>
            </w:r>
          </w:p>
        </w:tc>
        <w:tc>
          <w:tcPr>
            <w:tcW w:type="dxa" w:w="84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Core owners are named, but decision rights, data, controls, or review rules are incomplete</w:t>
            </w:r>
          </w:p>
        </w:tc>
      </w:tr>
      <w:tr>
        <w:tc>
          <w:tcPr>
            <w:tcW w:type="dxa" w:w="10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3</w:t>
            </w:r>
          </w:p>
        </w:tc>
        <w:tc>
          <w:tcPr>
            <w:tcW w:type="dxa" w:w="84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Business, decision, technical, data, control, and review owners are documented and active</w:t>
            </w:r>
          </w:p>
        </w:tc>
      </w:tr>
      <w:tr>
        <w:tc>
          <w:tcPr>
            <w:tcW w:type="dxa" w:w="10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4</w:t>
            </w:r>
          </w:p>
        </w:tc>
        <w:tc>
          <w:tcPr>
            <w:tcW w:type="dxa" w:w="84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Ownership is governed, evidence-backed, versioned, monitored, and safe for scaling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3. Owner role model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The roles that prevent AI from becoming ownerless automation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37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Owner role</w:t>
            </w:r>
          </w:p>
        </w:tc>
        <w:tc>
          <w:tcPr>
            <w:tcW w:type="dxa" w:w="468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Accountability</w:t>
            </w:r>
          </w:p>
        </w:tc>
        <w:tc>
          <w:tcPr>
            <w:tcW w:type="dxa" w:w="24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Must approve before production?</w:t>
            </w:r>
          </w:p>
        </w:tc>
      </w:tr>
      <w:tr>
        <w:tc>
          <w:tcPr>
            <w:tcW w:type="dxa" w:w="237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Accountable initiative owner</w:t>
            </w:r>
          </w:p>
        </w:tc>
        <w:tc>
          <w:tcPr>
            <w:tcW w:type="dxa" w:w="46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Owns business outcome, adoption, operating fit, and value realization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37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Executive sponsor</w:t>
            </w:r>
          </w:p>
        </w:tc>
        <w:tc>
          <w:tcPr>
            <w:tcW w:type="dxa" w:w="46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Owns funding, priority, escalation, and enterprise alignment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Required for larger or high-risk initiatives</w:t>
            </w:r>
          </w:p>
        </w:tc>
      </w:tr>
      <w:tr>
        <w:tc>
          <w:tcPr>
            <w:tcW w:type="dxa" w:w="237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Decision rights owner</w:t>
            </w:r>
          </w:p>
        </w:tc>
        <w:tc>
          <w:tcPr>
            <w:tcW w:type="dxa" w:w="46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Defines what AI can draft, recommend, decide, trigger, or never do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37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Process owner</w:t>
            </w:r>
          </w:p>
        </w:tc>
        <w:tc>
          <w:tcPr>
            <w:tcW w:type="dxa" w:w="46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Owns the workflow, handoffs, exceptions, and role impacts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37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Technical owner</w:t>
            </w:r>
          </w:p>
        </w:tc>
        <w:tc>
          <w:tcPr>
            <w:tcW w:type="dxa" w:w="46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Owns architecture, integration, reliability, support, and observability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37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Data owner</w:t>
            </w:r>
          </w:p>
        </w:tc>
        <w:tc>
          <w:tcPr>
            <w:tcW w:type="dxa" w:w="46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Owns data quality, lineage, classification, access, and source-of-truth rules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37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Control owner</w:t>
            </w:r>
          </w:p>
        </w:tc>
        <w:tc>
          <w:tcPr>
            <w:tcW w:type="dxa" w:w="46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Owns security, privacy, compliance, legal, model risk, and audit evidence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 for medium+ risk</w:t>
            </w:r>
          </w:p>
        </w:tc>
      </w:tr>
      <w:tr>
        <w:tc>
          <w:tcPr>
            <w:tcW w:type="dxa" w:w="237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Human review owner</w:t>
            </w:r>
          </w:p>
        </w:tc>
        <w:tc>
          <w:tcPr>
            <w:tcW w:type="dxa" w:w="46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Owns review, override, escalation, and quality feedback loops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 where AI influences outcomes</w:t>
            </w:r>
          </w:p>
        </w:tc>
      </w:tr>
      <w:tr>
        <w:tc>
          <w:tcPr>
            <w:tcW w:type="dxa" w:w="237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Value realization owner</w:t>
            </w:r>
          </w:p>
        </w:tc>
        <w:tc>
          <w:tcPr>
            <w:tcW w:type="dxa" w:w="46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Tracks benefit, adoption quality, risk reduction, and operating improvement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 for scaled initiatives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Owner rule: every AI initiative needs one accountable initiative owner. Committees can advise, approve, or govern. They cannot own the outcome.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4. Version A - 500+ employee company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Lightweight register for moving from AI experiments to owned initiatives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8"/>
        </w:rPr>
        <w:t>A 500+ employee company usually has many AI experiments but limited formal governance. The register should stay lightweight, but it must stop ambiguous ownership early.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87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Register field</w:t>
            </w:r>
          </w:p>
        </w:tc>
        <w:tc>
          <w:tcPr>
            <w:tcW w:type="dxa" w:w="25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500+ version</w:t>
            </w:r>
          </w:p>
        </w:tc>
        <w:tc>
          <w:tcPr>
            <w:tcW w:type="dxa" w:w="266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Minimum standard</w:t>
            </w:r>
          </w:p>
        </w:tc>
        <w:tc>
          <w:tcPr>
            <w:tcW w:type="dxa" w:w="24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AI scaling boundary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Initiative name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Simple name and short description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Clear enough for leadership to understand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No unnamed or informal AI workstreams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Accountable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One business owner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Named person or role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AI work cannot advance without owner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Business outcome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One measurable result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Time saved, quality improved, cost reduced, revenue enabled, or risk reduced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No demos without outcome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AI category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Copilot, automation, decision support, agent, analytics, or product AI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Classification required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Agentic work needs extra review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Systems touched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Main apps and data sources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List known tools and records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No shadow systems as source of truth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Decision boundary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What AI can and cannot do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Draft, recommend, route, decide, or act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AI cannot approve or execute without explicit approval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Human review rule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Who reviews and when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Review required for sensitive impact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No blind automation for sensitive workflows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Risk tier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Low, medium, high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Simple tiering is enough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Medium+ risk needs control owner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Evidence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Value and safety proof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Before/after metric or decision log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No production without evidence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Review cadence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Monthly during pilot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Owner updates status and risk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3"/>
              </w:rPr>
              <w:t>Stale initiatives are paused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500+ design principle: keep the register simple, but make ownership non-negotiable.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5. 500+ implementation notes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Operating pattern, failure modes, and first workshop focus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Start with a single AI initiative inventory across product, operations, sales, technology, HR, finance, and customer teams.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Require one accountable initiative owner for each initiative.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Classify each initiative by AI category, system, data source, risk tier, and business outcome.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Review monthly during pilot and discovery.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Pause initiatives that lack owner, outcome, decision boundary, or review rule.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Failure mode</w:t>
            </w:r>
          </w:p>
        </w:tc>
        <w:tc>
          <w:tcPr>
            <w:tcW w:type="dxa" w:w="324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Signal</w:t>
            </w:r>
          </w:p>
        </w:tc>
        <w:tc>
          <w:tcPr>
            <w:tcW w:type="dxa" w:w="38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Fix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hobby projects</w:t>
            </w:r>
          </w:p>
        </w:tc>
        <w:tc>
          <w:tcPr>
            <w:tcW w:type="dxa" w:w="324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Teams build demos with no outcome</w:t>
            </w:r>
          </w:p>
        </w:tc>
        <w:tc>
          <w:tcPr>
            <w:tcW w:type="dxa" w:w="38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Require accountable owner and success metric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Sponsor confusion</w:t>
            </w:r>
          </w:p>
        </w:tc>
        <w:tc>
          <w:tcPr>
            <w:tcW w:type="dxa" w:w="324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Executive likes the idea but does not own delivery</w:t>
            </w:r>
          </w:p>
        </w:tc>
        <w:tc>
          <w:tcPr>
            <w:tcW w:type="dxa" w:w="38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Separate sponsor from accountable initiative owner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Tool-first adoption</w:t>
            </w:r>
          </w:p>
        </w:tc>
        <w:tc>
          <w:tcPr>
            <w:tcW w:type="dxa" w:w="324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Teams buy or use AI tools before mapping the work</w:t>
            </w:r>
          </w:p>
        </w:tc>
        <w:tc>
          <w:tcPr>
            <w:tcW w:type="dxa" w:w="38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Require workflow, system, and data mapping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No review boundary</w:t>
            </w:r>
          </w:p>
        </w:tc>
        <w:tc>
          <w:tcPr>
            <w:tcW w:type="dxa" w:w="324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output is used directly in sensitive work</w:t>
            </w:r>
          </w:p>
        </w:tc>
        <w:tc>
          <w:tcPr>
            <w:tcW w:type="dxa" w:w="38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Define human review and override rules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6. Version B - 5,000+ employee company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Portfolio register for business, technology, data, and governance alignment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8"/>
        </w:rPr>
        <w:t>A 5,000+ employee company usually has formal AI programs, but ownership fragments across business, technology, data, security, risk, legal, and transformation teams. The register becomes the control surface for AI portfolio governance.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87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Register field</w:t>
            </w:r>
          </w:p>
        </w:tc>
        <w:tc>
          <w:tcPr>
            <w:tcW w:type="dxa" w:w="25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5,000+ version</w:t>
            </w:r>
          </w:p>
        </w:tc>
        <w:tc>
          <w:tcPr>
            <w:tcW w:type="dxa" w:w="266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Minimum standard</w:t>
            </w:r>
          </w:p>
        </w:tc>
        <w:tc>
          <w:tcPr>
            <w:tcW w:type="dxa" w:w="24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AI scaling boundary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Initiative ID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Portfolio-level unique ID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Tied to intake, roadmap, or investment record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No duplicate AI initiatives without merge decision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Accountable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Business owner accountable for value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Named role and org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Technology cannot be default owner of business outcomes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Executive sponsor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Funding and escalation owner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Required for enterprise or medium+ risk initiatives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Sponsor approves priority and funding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Decision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Defines decision authority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Approves AI decision boundary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cannot cross from recommendation to action without approval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Process owner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Workflow and role impact owner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Required for operating change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cannot bypass process owner approval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Technical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Architecture and support owner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Required for integration and reliability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No production AI without support model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Data owner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Data quality and access owner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Required for each authoritative source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cannot use unowned data as trusted source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Control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Risk, compliance, legal, privacy, security, or audit owner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Required for medium+ risk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Controls must be designed before launch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Value metric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Outcome, quality, risk, cycle time, or cost metric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Required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Usage alone is not value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Evidence pack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Approval, testing, monitoring, and control evidence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Required for production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Production requires auditable evidence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5,000+ design principle: make the register the shared source of truth between business value, technical delivery, data ownership, and governance.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7. 5,000+ implementation notes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Portfolio governance and production readiness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Connect AI intake, roadmap, governance, architecture, data, security, and value tracking to one register.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Require owner completeness before pilot approval.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Require decision boundary and control owner before production approval.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Map every initiative to a business outcome and an operating workflow.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Run quarterly portfolio reviews with risk, value, stale initiative, and duplicate initiative views.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Failure mode</w:t>
            </w:r>
          </w:p>
        </w:tc>
        <w:tc>
          <w:tcPr>
            <w:tcW w:type="dxa" w:w="324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Signal</w:t>
            </w:r>
          </w:p>
        </w:tc>
        <w:tc>
          <w:tcPr>
            <w:tcW w:type="dxa" w:w="38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Fix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No one owns operating change</w:t>
            </w:r>
          </w:p>
        </w:tc>
        <w:tc>
          <w:tcPr>
            <w:tcW w:type="dxa" w:w="324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launches but behavior does not change</w:t>
            </w:r>
          </w:p>
        </w:tc>
        <w:tc>
          <w:tcPr>
            <w:tcW w:type="dxa" w:w="38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Add accountable initiative owner and process owner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Risk joins too late</w:t>
            </w:r>
          </w:p>
        </w:tc>
        <w:tc>
          <w:tcPr>
            <w:tcW w:type="dxa" w:w="324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Controls appear after pilot success</w:t>
            </w:r>
          </w:p>
        </w:tc>
        <w:tc>
          <w:tcPr>
            <w:tcW w:type="dxa" w:w="38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Require control owner and risk tier during intake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Data assumptions invisible</w:t>
            </w:r>
          </w:p>
        </w:tc>
        <w:tc>
          <w:tcPr>
            <w:tcW w:type="dxa" w:w="324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relies on bad or unclear sources</w:t>
            </w:r>
          </w:p>
        </w:tc>
        <w:tc>
          <w:tcPr>
            <w:tcW w:type="dxa" w:w="38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Require data owner, quality threshold, and source-of-truth record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portfolio bloat</w:t>
            </w:r>
          </w:p>
        </w:tc>
        <w:tc>
          <w:tcPr>
            <w:tcW w:type="dxa" w:w="324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Many pilots compete for attention</w:t>
            </w:r>
          </w:p>
        </w:tc>
        <w:tc>
          <w:tcPr>
            <w:tcW w:type="dxa" w:w="38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Use register to retire, merge, pause, or scale initiatives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8. Version C - 10,000+ employee company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Federated register for enterprise scale, auditability, and AI control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8"/>
        </w:rPr>
        <w:t>A 10,000+ employee company needs a federated AI ownership register. Business units need speed, but enterprise governance needs lineage, risk tiering, control evidence, auditability, and consistent decision boundaries.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87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Register field</w:t>
            </w:r>
          </w:p>
        </w:tc>
        <w:tc>
          <w:tcPr>
            <w:tcW w:type="dxa" w:w="25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10,000+ version</w:t>
            </w:r>
          </w:p>
        </w:tc>
        <w:tc>
          <w:tcPr>
            <w:tcW w:type="dxa" w:w="266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Minimum standard</w:t>
            </w:r>
          </w:p>
        </w:tc>
        <w:tc>
          <w:tcPr>
            <w:tcW w:type="dxa" w:w="24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AI scaling boundary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Enterprise AI ID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Global unique identifier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Linked to BU, region, function, and platform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No unregistered production AI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Federated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BU or function accountable owner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Named owner plus enterprise rollup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Local AI maps to enterprise ownership model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Enterprise sponsor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Sponsor for strategy, funding, and risk appetite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Required for high, regulated, or critical AI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High-impact AI requires enterprise sponsorship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Decision boundary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Authority level and prohibited actions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Draft, recommend, route, execute, decide, or block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Autonomous action requires governance approval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Data lineage owner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Source, quality, lineage, retention, and classification owner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Required for every source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AI cannot scale without lineage and classification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Model or agent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Owner for model, agent, prompt chain, vendor, or orchestration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Required where applicable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Agentic systems require lifecycle owner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Control owner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Legal, security, privacy, compliance, model risk, audit, or operational risk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Required for medium+ risk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Regulated AI requires control evidence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Jurisdiction impact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Region, market, legal entity, or regulatory exposure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Required for global operations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Local laws and policies must be mapped</w:t>
            </w:r>
          </w:p>
        </w:tc>
      </w:tr>
      <w:tr>
        <w:tc>
          <w:tcPr>
            <w:tcW w:type="dxa" w:w="18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Monitoring owner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Drift, incidents, override, and exception owner</w:t>
            </w:r>
          </w:p>
        </w:tc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Required for production</w:t>
            </w:r>
          </w:p>
        </w:tc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Production AI needs monitoring and incident path</w:t>
            </w:r>
          </w:p>
        </w:tc>
      </w:tr>
      <w:tr>
        <w:tc>
          <w:tcPr>
            <w:tcW w:type="dxa" w:w="18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Retirement owner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Owner for shutdown, replacement, or model deprecation</w:t>
            </w:r>
          </w:p>
        </w:tc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Required for scaled AI</w:t>
            </w:r>
          </w:p>
        </w:tc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1"/>
              </w:rPr>
              <w:t>AI assets cannot become legacy automation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10,000+ design principle: federate speed, centralize control evidence, and make AI ownership auditable by design.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9. 10,000+ implementation notes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Federated governance, global lineage, and lifecycle control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Maintain a global AI initiative register with BU, function, region, platform, model, agent, system, data, and risk views.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Require enterprise registration before production use.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Define non-negotiable ownership roles for high-impact, regulated, customer-facing, employee-impacting, and agentic AI.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Link initiatives to model registry, vendor inventory, data catalog, risk taxonomy, architecture review, and control evidence.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Run governance reviews by risk tier, region, system dependency, and AI decision boundary.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Failure mode</w:t>
            </w:r>
          </w:p>
        </w:tc>
        <w:tc>
          <w:tcPr>
            <w:tcW w:type="dxa" w:w="324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Signal</w:t>
            </w:r>
          </w:p>
        </w:tc>
        <w:tc>
          <w:tcPr>
            <w:tcW w:type="dxa" w:w="38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Fix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Federated chaos</w:t>
            </w:r>
          </w:p>
        </w:tc>
        <w:tc>
          <w:tcPr>
            <w:tcW w:type="dxa" w:w="324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Each BU defines AI ownership differently</w:t>
            </w:r>
          </w:p>
        </w:tc>
        <w:tc>
          <w:tcPr>
            <w:tcW w:type="dxa" w:w="38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Publish enterprise AI ownership standards and local extension rules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Audit gaps</w:t>
            </w:r>
          </w:p>
        </w:tc>
        <w:tc>
          <w:tcPr>
            <w:tcW w:type="dxa" w:w="324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Teams cannot prove who approved what, when, or why</w:t>
            </w:r>
          </w:p>
        </w:tc>
        <w:tc>
          <w:tcPr>
            <w:tcW w:type="dxa" w:w="38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Require evidence pack and versioned approvals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Model and agent sprawl</w:t>
            </w:r>
          </w:p>
        </w:tc>
        <w:tc>
          <w:tcPr>
            <w:tcW w:type="dxa" w:w="324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Models, prompts, agents, and workflows multiply without lifecycle owners</w:t>
            </w:r>
          </w:p>
        </w:tc>
        <w:tc>
          <w:tcPr>
            <w:tcW w:type="dxa" w:w="38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Register AI assets with lifecycle and retirement owners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Regional risk mismatch</w:t>
            </w:r>
          </w:p>
        </w:tc>
        <w:tc>
          <w:tcPr>
            <w:tcW w:type="dxa" w:w="324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Global AI is reused in markets with different rules</w:t>
            </w:r>
          </w:p>
        </w:tc>
        <w:tc>
          <w:tcPr>
            <w:tcW w:type="dxa" w:w="38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Add jurisdiction impact and local control owner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10. AI decision boundaries and production gates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ownership changes as AI moves from drafting to acting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79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Level</w:t>
            </w:r>
          </w:p>
        </w:tc>
        <w:tc>
          <w:tcPr>
            <w:tcW w:type="dxa" w:w="25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AI role</w:t>
            </w:r>
          </w:p>
        </w:tc>
        <w:tc>
          <w:tcPr>
            <w:tcW w:type="dxa" w:w="345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Owner requirement</w:t>
            </w:r>
          </w:p>
        </w:tc>
        <w:tc>
          <w:tcPr>
            <w:tcW w:type="dxa" w:w="273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Approval standard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1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Drafts content or summarizes information</w:t>
            </w:r>
          </w:p>
        </w:tc>
        <w:tc>
          <w:tcPr>
            <w:tcW w:type="dxa" w:w="345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Accountable owner and data owner</w:t>
            </w:r>
          </w:p>
        </w:tc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Lightweight review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2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Recommends an action</w:t>
            </w:r>
          </w:p>
        </w:tc>
        <w:tc>
          <w:tcPr>
            <w:tcW w:type="dxa" w:w="345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Decision rights owner and human review owner</w:t>
            </w:r>
          </w:p>
        </w:tc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Decision boundary documented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3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Routes work or triggers workflow steps</w:t>
            </w:r>
          </w:p>
        </w:tc>
        <w:tc>
          <w:tcPr>
            <w:tcW w:type="dxa" w:w="345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Process owner and technical owner</w:t>
            </w:r>
          </w:p>
        </w:tc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Workflow and exception path approved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4</w:t>
            </w:r>
          </w:p>
        </w:tc>
        <w:tc>
          <w:tcPr>
            <w:tcW w:type="dxa" w:w="25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Executes action with human approval</w:t>
            </w:r>
          </w:p>
        </w:tc>
        <w:tc>
          <w:tcPr>
            <w:tcW w:type="dxa" w:w="345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Control owner, process owner, and technical owner</w:t>
            </w:r>
          </w:p>
        </w:tc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Control evidence required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5</w:t>
            </w:r>
          </w:p>
        </w:tc>
        <w:tc>
          <w:tcPr>
            <w:tcW w:type="dxa" w:w="25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Executes autonomous action</w:t>
            </w:r>
          </w:p>
        </w:tc>
        <w:tc>
          <w:tcPr>
            <w:tcW w:type="dxa" w:w="345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Executive sponsor, control owner, decision owner, monitoring owner</w:t>
            </w:r>
          </w:p>
        </w:tc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Formal governance approval required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Production gates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One accountable initiative owner.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Clear business outcome and value metric.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Decision boundary approved.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System and data owners named.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Human review, override, and escalation path documented.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Risk tier assigned.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Control evidence defined for medium+ risk.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Monitoring and incident owner assigned.</w:t>
      </w: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11. Operating workflow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to run the register before or during Lapemo onboarding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79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Step</w:t>
            </w:r>
          </w:p>
        </w:tc>
        <w:tc>
          <w:tcPr>
            <w:tcW w:type="dxa" w:w="439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Activity</w:t>
            </w:r>
          </w:p>
        </w:tc>
        <w:tc>
          <w:tcPr>
            <w:tcW w:type="dxa" w:w="43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Output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1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Select company profile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500+, 5,000+, or 10,000+ version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2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Inventory AI initiatives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Pilots, tools, automations, agents, models, vendors, and embedded AI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3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Classify each initiative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category, risk tier, lifecycle stage, system, and data source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4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Assign owners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Business, decision, process, technical, data, control, review, and value owners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5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Define decision boundary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Draft, recommend, route, execute, decide, or act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6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Score readiness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0 to 4 AI owner readiness score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7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Identify gaps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Missing owner, evidence, stale review, unapproved risk, duplicate initiative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8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Publish version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Website artifact, internal guide, or Lapemo ingestion object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Review triggers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New AI tool, model, workflow, agent, automation, or vendor.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Existing AI initiative moves from discovery to pilot or pilot to production.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begins influencing customer, employee, financial, legal, risk, or operational decisions.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Source data, system of record, model, vendor, or integration changes.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Reorganization, process redesign, platform migration, M&amp;A, or new regulatory requirement.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Incident, drift signal, control exception, audit finding, hallucination event, or quality failure.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Initiative is inactive, duplicative, stale, or no longer tied to business value.</w:t>
      </w: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12. Website and skill model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this becomes more than a static download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Asset</w:t>
            </w:r>
          </w:p>
        </w:tc>
        <w:tc>
          <w:tcPr>
            <w:tcW w:type="dxa" w:w="691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Use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PDF guide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Executive education and briefing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Word template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Workshop and consulting artifact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Markdown page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Website content and documentation source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JSON knowledge object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Lapemo ingestion and future skill execution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CSV template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Bulk AI initiative import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In-app workflow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Guided AI initiative owner setup in Lapemo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Future Lapemo skill actions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Classify AI initiatives by company profile, AI category, lifecycle stage, system, data, and risk tier.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Detect missing ownership across business, decision, process, technical, data, control, human review, and value roles.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Score ownership readiness, decision clarity, risk readiness, evidence quality, and value fit.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Recommend owner assignments, production gates, evidence requirements, review cadence, and escalation paths.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Map initiatives to LPM layers, systems of record, governance controls, and AI amplification risks.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Render the object into DOCX, PDF, CSV, JSON, website copy, or in-app module.</w:t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C5B2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Governed update pattern: systems generate change signals, AI proposes updates with evidence, a human owner approves, and a new version is published with a change log.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13. Validation and mapping rules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the knowledge object stays trustworthy and ingestible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88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Validation rule</w:t>
            </w:r>
          </w:p>
        </w:tc>
        <w:tc>
          <w:tcPr>
            <w:tcW w:type="dxa" w:w="662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Pass condition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Initiative named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Initiative has unique ID and clear name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Accountable owner assigned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One owner is accountable for value and operating fit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Decision boundary defined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role is defined as draft, recommend, route, execute, decide, or act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Systems and data named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Systems touched and data sources are documented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Data owner assigned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Each data source has a responsible owner or steward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Control owner assigned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Medium+ risk initiatives have control owner and evidence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Human review rule present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Sensitive workflows have review, override, and escalation rules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Value metric defined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Initiative has outcome, quality, risk, cycle time, or cost metric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Lifecycle stage current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Stage is accurate and reviewed by cadence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Version controlled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Version, owner, date, and change rationale are captured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88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Register field</w:t>
            </w:r>
          </w:p>
        </w:tc>
        <w:tc>
          <w:tcPr>
            <w:tcW w:type="dxa" w:w="662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Lapemo mapping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Accountable initiative owner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Ownership Map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Decision rights owner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Decision Architecture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Process owner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Communication and workflow architecture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Data owner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Information Ecology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Technical owner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Platform Structure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Control owner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Governance Architecture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category and decision boundary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Amplification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Risk tier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Risk and readiness dashboards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Evidence required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Audit trail and control evidence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Value metric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Executive operating scorecard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14. Version control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Change log and next reusable artifacts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15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172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230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43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Change</w:t>
            </w:r>
          </w:p>
        </w:tc>
      </w:tr>
      <w:tr>
        <w:tc>
          <w:tcPr>
            <w:tcW w:type="dxa" w:w="115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1.0</w:t>
            </w:r>
          </w:p>
        </w:tc>
        <w:tc>
          <w:tcPr>
            <w:tcW w:type="dxa" w:w="172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2026-06-23</w:t>
            </w:r>
          </w:p>
        </w:tc>
        <w:tc>
          <w:tcPr>
            <w:tcW w:type="dxa" w:w="23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/ Lapemo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Initial reusable AI Initiative Owner Register knowledge object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Recommended next artifacts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Use Case Intake Form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Decision Boundary Assessment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Agent Control Checklist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Evidence Pack Template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Initiative Value Scorecard</w:t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Publishing recommendation: host this as a library object on the LPM website with four download options: PDF, DOCX, Markdown, and JSON. In Lapemo, treat the JSON as the source object and render all human-facing formats from that source.</w:t>
            </w:r>
          </w:p>
        </w:tc>
      </w:tr>
    </w:tbl>
    <w:p>
      <w:pPr>
        <w:spacing w:after="80" w:line="252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35" w:bottom="79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E605A"/>
        <w:sz w:val="16"/>
      </w:rPr>
      <w:t>Large People Model / Lapemo | Reusable operating artifact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E605A"/>
        <w:sz w:val="16"/>
      </w:rPr>
      <w:t>LPM Knowledge Object | AI Initiative Owner Register |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B1C19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D3924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D392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D392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LPM Reusable AI Initiative Owner Register</dc:title>
  <dc:subject>AI ownership, governance, and amplification knowledge object</dc:subject>
  <dc:creator>LPM / Lapemo</dc:creator>
  <cp:keywords>LPM, Lapemo, AI ownership, AI governance, decision rights, operating model</cp:keywords>
  <dc:description>Generated reusable AI Initiative Owner Register knowledge object.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