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2D3924"/>
          <w:sz w:val="44"/>
        </w:rPr>
        <w:t>LPM Reusable Decision Log</w:t>
      </w:r>
    </w:p>
    <w:p>
      <w:pPr>
        <w:jc w:val="center"/>
      </w:pPr>
      <w:r>
        <w:rPr>
          <w:color w:val="5E605A"/>
          <w:sz w:val="21"/>
        </w:rPr>
        <w:t>A versioned knowledge object for decision memory, authority, evidence, AI boundaries, and governance traceability.</w:t>
      </w:r>
    </w:p>
    <w:tbl>
      <w:tblPr>
        <w:tblStyle w:val="TableGrid"/>
        <w:tblW w:type="auto" w:w="0"/>
        <w:jc w:val="center"/>
        <w:tblLook w:firstColumn="1" w:firstRow="1" w:lastColumn="0" w:lastRow="0" w:noHBand="0" w:noVBand="1" w:val="04A0"/>
      </w:tblPr>
      <w:tblGrid>
        <w:gridCol w:w="5371"/>
        <w:gridCol w:w="5371"/>
      </w:tblGrid>
      <w:tr>
        <w:tc>
          <w:tcPr>
            <w:tcW w:type="dxa" w:w="5371"/>
            <w:tcMar>
              <w:top w:w="85" w:type="dxa"/>
              <w:start w:w="85" w:type="dxa"/>
              <w:bottom w:w="85" w:type="dxa"/>
              <w:end w:w="85" w:type="dxa"/>
            </w:tcMar>
            <w:shd w:fill="D9E8C7"/>
          </w:tcPr>
          <w:p>
            <w:r>
              <w:rPr>
                <w:b/>
                <w:color w:val="182310"/>
                <w:sz w:val="17"/>
              </w:rPr>
              <w:t>Object type</w:t>
            </w:r>
          </w:p>
        </w:tc>
        <w:tc>
          <w:tcPr>
            <w:tcW w:type="dxa" w:w="5371"/>
            <w:tcMar>
              <w:top w:w="85" w:type="dxa"/>
              <w:start w:w="85" w:type="dxa"/>
              <w:bottom w:w="85" w:type="dxa"/>
              <w:end w:w="85" w:type="dxa"/>
            </w:tcMar>
            <w:shd w:fill="FFFFFF"/>
          </w:tcPr>
          <w:p>
            <w:r>
              <w:rPr>
                <w:color w:val="1B1C19"/>
                <w:sz w:val="17"/>
              </w:rPr>
              <w:t>LPM Knowledge Object</w:t>
            </w:r>
          </w:p>
        </w:tc>
      </w:tr>
      <w:tr>
        <w:tc>
          <w:tcPr>
            <w:tcW w:type="dxa" w:w="5371"/>
            <w:tcMar>
              <w:top w:w="85" w:type="dxa"/>
              <w:start w:w="85" w:type="dxa"/>
              <w:bottom w:w="85" w:type="dxa"/>
              <w:end w:w="85" w:type="dxa"/>
            </w:tcMar>
            <w:shd w:fill="D9E8C7"/>
          </w:tcPr>
          <w:p>
            <w:r>
              <w:rPr>
                <w:b/>
                <w:color w:val="182310"/>
                <w:sz w:val="17"/>
              </w:rPr>
              <w:t>Primary LPM layers</w:t>
            </w:r>
          </w:p>
        </w:tc>
        <w:tc>
          <w:tcPr>
            <w:tcW w:type="dxa" w:w="5371"/>
            <w:tcMar>
              <w:top w:w="85" w:type="dxa"/>
              <w:start w:w="85" w:type="dxa"/>
              <w:bottom w:w="85" w:type="dxa"/>
              <w:end w:w="85" w:type="dxa"/>
            </w:tcMar>
            <w:shd w:fill="F0EEE9"/>
          </w:tcPr>
          <w:p>
            <w:r>
              <w:rPr>
                <w:color w:val="1B1C19"/>
                <w:sz w:val="17"/>
              </w:rPr>
              <w:t>Decision Architecture, Governance Architecture, Information Ecology, AI Amplification</w:t>
            </w:r>
          </w:p>
        </w:tc>
      </w:tr>
      <w:tr>
        <w:tc>
          <w:tcPr>
            <w:tcW w:type="dxa" w:w="5371"/>
            <w:tcMar>
              <w:top w:w="85" w:type="dxa"/>
              <w:start w:w="85" w:type="dxa"/>
              <w:bottom w:w="85" w:type="dxa"/>
              <w:end w:w="85" w:type="dxa"/>
            </w:tcMar>
            <w:shd w:fill="D9E8C7"/>
          </w:tcPr>
          <w:p>
            <w:r>
              <w:rPr>
                <w:b/>
                <w:color w:val="182310"/>
                <w:sz w:val="17"/>
              </w:rPr>
              <w:t>Connected layers</w:t>
            </w:r>
          </w:p>
        </w:tc>
        <w:tc>
          <w:tcPr>
            <w:tcW w:type="dxa" w:w="5371"/>
            <w:tcMar>
              <w:top w:w="85" w:type="dxa"/>
              <w:start w:w="85" w:type="dxa"/>
              <w:bottom w:w="85" w:type="dxa"/>
              <w:end w:w="85" w:type="dxa"/>
            </w:tcMar>
            <w:shd w:fill="FFFFFF"/>
          </w:tcPr>
          <w:p>
            <w:r>
              <w:rPr>
                <w:color w:val="1B1C19"/>
                <w:sz w:val="17"/>
              </w:rPr>
              <w:t>Ownership Map, Communication Architecture, Platform Structure, Identity &amp; Incentives</w:t>
            </w:r>
          </w:p>
        </w:tc>
      </w:tr>
      <w:tr>
        <w:tc>
          <w:tcPr>
            <w:tcW w:type="dxa" w:w="5371"/>
            <w:tcMar>
              <w:top w:w="85" w:type="dxa"/>
              <w:start w:w="85" w:type="dxa"/>
              <w:bottom w:w="85" w:type="dxa"/>
              <w:end w:w="85" w:type="dxa"/>
            </w:tcMar>
            <w:shd w:fill="D9E8C7"/>
          </w:tcPr>
          <w:p>
            <w:r>
              <w:rPr>
                <w:b/>
                <w:color w:val="182310"/>
                <w:sz w:val="17"/>
              </w:rPr>
              <w:t>Primary use</w:t>
            </w:r>
          </w:p>
        </w:tc>
        <w:tc>
          <w:tcPr>
            <w:tcW w:type="dxa" w:w="5371"/>
            <w:tcMar>
              <w:top w:w="85" w:type="dxa"/>
              <w:start w:w="85" w:type="dxa"/>
              <w:bottom w:w="85" w:type="dxa"/>
              <w:end w:w="85" w:type="dxa"/>
            </w:tcMar>
            <w:shd w:fill="F0EEE9"/>
          </w:tcPr>
          <w:p>
            <w:r>
              <w:rPr>
                <w:color w:val="1B1C19"/>
                <w:sz w:val="17"/>
              </w:rPr>
              <w:t>Create a durable decision memory for material decisions, including owner, options, evidence, rationale, AI involvement, downstream impact, review date, and supersession history.</w:t>
            </w:r>
          </w:p>
        </w:tc>
      </w:tr>
      <w:tr>
        <w:tc>
          <w:tcPr>
            <w:tcW w:type="dxa" w:w="5371"/>
            <w:tcMar>
              <w:top w:w="85" w:type="dxa"/>
              <w:start w:w="85" w:type="dxa"/>
              <w:bottom w:w="85" w:type="dxa"/>
              <w:end w:w="85" w:type="dxa"/>
            </w:tcMar>
            <w:shd w:fill="D9E8C7"/>
          </w:tcPr>
          <w:p>
            <w:r>
              <w:rPr>
                <w:b/>
                <w:color w:val="182310"/>
                <w:sz w:val="17"/>
              </w:rPr>
              <w:t>Website use</w:t>
            </w:r>
          </w:p>
        </w:tc>
        <w:tc>
          <w:tcPr>
            <w:tcW w:type="dxa" w:w="5371"/>
            <w:tcMar>
              <w:top w:w="85" w:type="dxa"/>
              <w:start w:w="85" w:type="dxa"/>
              <w:bottom w:w="85" w:type="dxa"/>
              <w:end w:w="85" w:type="dxa"/>
            </w:tcMar>
            <w:shd w:fill="FFFFFF"/>
          </w:tcPr>
          <w:p>
            <w:r>
              <w:rPr>
                <w:color w:val="1B1C19"/>
                <w:sz w:val="17"/>
              </w:rPr>
              <w:t>Downloadable template, executive guide, decision workshop worksheet, JSON object for Lapemo ingestion, and future guided skill.</w:t>
            </w:r>
          </w:p>
        </w:tc>
      </w:tr>
      <w:tr>
        <w:tc>
          <w:tcPr>
            <w:tcW w:type="dxa" w:w="5371"/>
            <w:tcMar>
              <w:top w:w="85" w:type="dxa"/>
              <w:start w:w="85" w:type="dxa"/>
              <w:bottom w:w="85" w:type="dxa"/>
              <w:end w:w="85" w:type="dxa"/>
            </w:tcMar>
            <w:shd w:fill="D9E8C7"/>
          </w:tcPr>
          <w:p>
            <w:r>
              <w:rPr>
                <w:b/>
                <w:color w:val="182310"/>
                <w:sz w:val="17"/>
              </w:rPr>
              <w:t>Version</w:t>
            </w:r>
          </w:p>
        </w:tc>
        <w:tc>
          <w:tcPr>
            <w:tcW w:type="dxa" w:w="5371"/>
            <w:tcMar>
              <w:top w:w="85" w:type="dxa"/>
              <w:start w:w="85" w:type="dxa"/>
              <w:bottom w:w="85" w:type="dxa"/>
              <w:end w:w="85" w:type="dxa"/>
            </w:tcMar>
            <w:shd w:fill="F0EEE9"/>
          </w:tcPr>
          <w:p>
            <w:r>
              <w:rPr>
                <w:color w:val="1B1C19"/>
                <w:sz w:val="17"/>
              </w:rPr>
              <w:t>1.0</w:t>
            </w:r>
          </w:p>
        </w:tc>
      </w:tr>
      <w:tr>
        <w:tc>
          <w:tcPr>
            <w:tcW w:type="dxa" w:w="5371"/>
            <w:tcMar>
              <w:top w:w="85" w:type="dxa"/>
              <w:start w:w="85" w:type="dxa"/>
              <w:bottom w:w="85" w:type="dxa"/>
              <w:end w:w="85" w:type="dxa"/>
            </w:tcMar>
            <w:shd w:fill="D9E8C7"/>
          </w:tcPr>
          <w:p>
            <w:r>
              <w:rPr>
                <w:b/>
                <w:color w:val="182310"/>
                <w:sz w:val="17"/>
              </w:rPr>
              <w:t>Owner</w:t>
            </w:r>
          </w:p>
        </w:tc>
        <w:tc>
          <w:tcPr>
            <w:tcW w:type="dxa" w:w="5371"/>
            <w:tcMar>
              <w:top w:w="85" w:type="dxa"/>
              <w:start w:w="85" w:type="dxa"/>
              <w:bottom w:w="85" w:type="dxa"/>
              <w:end w:w="85" w:type="dxa"/>
            </w:tcMar>
            <w:shd w:fill="FFFFFF"/>
          </w:tcPr>
          <w:p>
            <w:r>
              <w:rPr>
                <w:color w:val="1B1C19"/>
                <w:sz w:val="17"/>
              </w:rPr>
              <w:t>LPM / Lapemo</w:t>
            </w:r>
          </w:p>
        </w:tc>
      </w:tr>
      <w:tr>
        <w:tc>
          <w:tcPr>
            <w:tcW w:type="dxa" w:w="5371"/>
            <w:tcMar>
              <w:top w:w="85" w:type="dxa"/>
              <w:start w:w="85" w:type="dxa"/>
              <w:bottom w:w="85" w:type="dxa"/>
              <w:end w:w="85" w:type="dxa"/>
            </w:tcMar>
            <w:shd w:fill="D9E8C7"/>
          </w:tcPr>
          <w:p>
            <w:r>
              <w:rPr>
                <w:b/>
                <w:color w:val="182310"/>
                <w:sz w:val="17"/>
              </w:rPr>
              <w:t>Last reviewed</w:t>
            </w:r>
          </w:p>
        </w:tc>
        <w:tc>
          <w:tcPr>
            <w:tcW w:type="dxa" w:w="5371"/>
            <w:tcMar>
              <w:top w:w="85" w:type="dxa"/>
              <w:start w:w="85" w:type="dxa"/>
              <w:bottom w:w="85" w:type="dxa"/>
              <w:end w:w="85" w:type="dxa"/>
            </w:tcMar>
            <w:shd w:fill="F0EEE9"/>
          </w:tcPr>
          <w:p>
            <w:r>
              <w:rPr>
                <w:color w:val="1B1C19"/>
                <w:sz w:val="17"/>
              </w:rPr>
              <w:t>2026-06-23</w:t>
            </w:r>
          </w:p>
        </w:tc>
      </w:tr>
    </w:tbl>
    <w:p>
      <w:pPr>
        <w:spacing w:after="120" w:line="259" w:lineRule="auto"/>
      </w:pPr>
      <w:r>
        <w:rPr>
          <w:b w:val="0"/>
          <w:color w:val="1B1C19"/>
          <w:sz w:val="19"/>
        </w:rPr>
        <w:t>A Decision Log creates organizational memory. It records what was decided, who had the authority to decide, why the decision was made, what evidence was used, what tradeoffs were accepted, how the decision was communicated, and when it must be reviewed.</w:t>
      </w:r>
    </w:p>
    <w:p>
      <w:pPr>
        <w:spacing w:after="120" w:line="259" w:lineRule="auto"/>
      </w:pPr>
      <w:r>
        <w:rPr>
          <w:b/>
          <w:color w:val="182310"/>
          <w:sz w:val="19"/>
        </w:rPr>
        <w:t>The object is reusable across three company profiles: 500+, 5,000+, and 10,000+ employees.</w:t>
      </w:r>
    </w:p>
    <w:p>
      <w:r>
        <w:br w:type="page"/>
      </w:r>
    </w:p>
    <w:p>
      <w:pPr>
        <w:pStyle w:val="Heading1"/>
      </w:pPr>
      <w:r>
        <w:rPr>
          <w:b/>
          <w:color w:val="2D3924"/>
          <w:sz w:val="36"/>
        </w:rPr>
        <w:t>1. Knowledge object model</w:t>
      </w:r>
    </w:p>
    <w:p>
      <w:pPr>
        <w:pStyle w:val="Heading2"/>
      </w:pPr>
      <w:r>
        <w:rPr>
          <w:b/>
          <w:color w:val="182310"/>
          <w:sz w:val="26"/>
        </w:rPr>
        <w:t>What this knowledge object contains</w:t>
      </w:r>
    </w:p>
    <w:p>
      <w:pPr>
        <w:pStyle w:val="ListBullet"/>
        <w:spacing w:after="40"/>
      </w:pPr>
      <w:r>
        <w:rPr>
          <w:sz w:val="18"/>
        </w:rPr>
        <w:t>Human guide - plain-language guidance for executives, transformation leaders, product, technology, risk, operations, data, and AI leaders.</w:t>
      </w:r>
    </w:p>
    <w:p>
      <w:pPr>
        <w:pStyle w:val="ListBullet"/>
        <w:spacing w:after="40"/>
      </w:pPr>
      <w:r>
        <w:rPr>
          <w:sz w:val="18"/>
        </w:rPr>
        <w:t>Template artifact - a downloadable decision log teams can use during strategy, planning, governance, delivery, and AI scaling.</w:t>
      </w:r>
    </w:p>
    <w:p>
      <w:pPr>
        <w:pStyle w:val="ListBullet"/>
        <w:spacing w:after="40"/>
      </w:pPr>
      <w:r>
        <w:rPr>
          <w:sz w:val="18"/>
        </w:rPr>
        <w:t>Machine-readable schema - fields, scoring logic, validation rules, mappings, prompts, review triggers, and version metadata.</w:t>
      </w:r>
    </w:p>
    <w:p>
      <w:pPr>
        <w:pStyle w:val="ListBullet"/>
        <w:spacing w:after="40"/>
      </w:pPr>
      <w:r>
        <w:rPr>
          <w:sz w:val="18"/>
        </w:rPr>
        <w:t>Guided skill - an AI-assisted workflow that classifies decisions, detects missing accountability, creates decision summaries, and flags stale or conflicting decisions.</w:t>
      </w:r>
    </w:p>
    <w:p>
      <w:pPr>
        <w:pStyle w:val="Heading2"/>
      </w:pPr>
      <w:r>
        <w:rPr>
          <w:b/>
          <w:color w:val="182310"/>
          <w:sz w:val="26"/>
        </w:rPr>
        <w:t>Why this matters for AI scaling</w:t>
      </w:r>
    </w:p>
    <w:p>
      <w:pPr>
        <w:spacing w:after="120" w:line="259" w:lineRule="auto"/>
      </w:pPr>
      <w:r>
        <w:rPr>
          <w:b w:val="0"/>
          <w:color w:val="1B1C19"/>
          <w:sz w:val="19"/>
        </w:rPr>
        <w:t>AI makes weak decision memory dangerous. When decisions are scattered across meetings, chats, documents, dashboards, and system tickets, AI cannot safely reason over enterprise intent. A decision log becomes the source of truth for what the organization actually chose and why.</w:t>
      </w:r>
    </w:p>
    <w:p>
      <w:pPr>
        <w:pStyle w:val="Heading1"/>
      </w:pPr>
      <w:r>
        <w:rPr>
          <w:b/>
          <w:color w:val="2D3924"/>
          <w:sz w:val="36"/>
        </w:rPr>
        <w:t>2. Canonical fields and scoring</w:t>
      </w:r>
    </w:p>
    <w:p>
      <w:pPr>
        <w:pStyle w:val="Heading2"/>
      </w:pPr>
      <w:r>
        <w:rPr>
          <w:b/>
          <w:color w:val="182310"/>
          <w:sz w:val="26"/>
        </w:rPr>
        <w:t>Required fields</w:t>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4"/>
              </w:rPr>
              <w:t>Field</w:t>
            </w:r>
          </w:p>
        </w:tc>
        <w:tc>
          <w:tcPr>
            <w:tcW w:type="dxa" w:w="3581"/>
            <w:shd w:fill="2D3924"/>
            <w:tcMar>
              <w:top w:w="90" w:type="dxa"/>
              <w:start w:w="90" w:type="dxa"/>
              <w:bottom w:w="90" w:type="dxa"/>
              <w:end w:w="90" w:type="dxa"/>
            </w:tcMar>
          </w:tcPr>
          <w:p>
            <w:r>
              <w:rPr>
                <w:b/>
                <w:color w:val="FFFFFF"/>
                <w:sz w:val="14"/>
              </w:rPr>
              <w:t>What it captures</w:t>
            </w:r>
          </w:p>
        </w:tc>
        <w:tc>
          <w:tcPr>
            <w:tcW w:type="dxa" w:w="3581"/>
            <w:shd w:fill="2D3924"/>
            <w:tcMar>
              <w:top w:w="90" w:type="dxa"/>
              <w:start w:w="90" w:type="dxa"/>
              <w:bottom w:w="90" w:type="dxa"/>
              <w:end w:w="90" w:type="dxa"/>
            </w:tcMar>
          </w:tcPr>
          <w:p>
            <w:r>
              <w:rPr>
                <w:b/>
                <w:color w:val="FFFFFF"/>
                <w:sz w:val="14"/>
              </w:rPr>
              <w:t>Required?</w:t>
            </w:r>
          </w:p>
        </w:tc>
      </w:tr>
      <w:tr>
        <w:tc>
          <w:tcPr>
            <w:tcW w:type="dxa" w:w="3581"/>
            <w:tcMar>
              <w:top w:w="75" w:type="dxa"/>
              <w:start w:w="75" w:type="dxa"/>
              <w:bottom w:w="75" w:type="dxa"/>
              <w:end w:w="75" w:type="dxa"/>
            </w:tcMar>
            <w:vAlign w:val="top"/>
            <w:shd w:fill="FFFFFF"/>
          </w:tcPr>
          <w:p>
            <w:pPr>
              <w:spacing w:after="0"/>
            </w:pPr>
            <w:r>
              <w:rPr>
                <w:color w:val="1B1C19"/>
                <w:sz w:val="14"/>
              </w:rPr>
              <w:t>Decision ID</w:t>
            </w:r>
          </w:p>
        </w:tc>
        <w:tc>
          <w:tcPr>
            <w:tcW w:type="dxa" w:w="3581"/>
            <w:tcMar>
              <w:top w:w="75" w:type="dxa"/>
              <w:start w:w="75" w:type="dxa"/>
              <w:bottom w:w="75" w:type="dxa"/>
              <w:end w:w="75" w:type="dxa"/>
            </w:tcMar>
            <w:vAlign w:val="top"/>
            <w:shd w:fill="FFFFFF"/>
          </w:tcPr>
          <w:p>
            <w:pPr>
              <w:spacing w:after="0"/>
            </w:pPr>
            <w:r>
              <w:rPr>
                <w:color w:val="1B1C19"/>
                <w:sz w:val="14"/>
              </w:rPr>
              <w:t>Unique identifier for the decision record</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Decision title</w:t>
            </w:r>
          </w:p>
        </w:tc>
        <w:tc>
          <w:tcPr>
            <w:tcW w:type="dxa" w:w="3581"/>
            <w:tcMar>
              <w:top w:w="75" w:type="dxa"/>
              <w:start w:w="75" w:type="dxa"/>
              <w:bottom w:w="75" w:type="dxa"/>
              <w:end w:w="75" w:type="dxa"/>
            </w:tcMar>
            <w:vAlign w:val="top"/>
            <w:shd w:fill="F0EEE9"/>
          </w:tcPr>
          <w:p>
            <w:pPr>
              <w:spacing w:after="0"/>
            </w:pPr>
            <w:r>
              <w:rPr>
                <w:color w:val="1B1C19"/>
                <w:sz w:val="14"/>
              </w:rPr>
              <w:t>Short human-readable name for the decision</w:t>
            </w:r>
          </w:p>
        </w:tc>
        <w:tc>
          <w:tcPr>
            <w:tcW w:type="dxa" w:w="3581"/>
            <w:tcMar>
              <w:top w:w="75" w:type="dxa"/>
              <w:start w:w="75" w:type="dxa"/>
              <w:bottom w:w="75" w:type="dxa"/>
              <w:end w:w="75" w:type="dxa"/>
            </w:tcMar>
            <w:vAlign w:val="top"/>
            <w:shd w:fill="F0EEE9"/>
          </w:tcPr>
          <w:p>
            <w:pPr>
              <w:spacing w:after="0"/>
            </w:pPr>
            <w:r>
              <w:rPr>
                <w:color w:val="1B1C19"/>
                <w:sz w:val="14"/>
              </w:rPr>
              <w:t>Yes</w:t>
            </w:r>
          </w:p>
        </w:tc>
      </w:tr>
      <w:tr>
        <w:tc>
          <w:tcPr>
            <w:tcW w:type="dxa" w:w="3581"/>
            <w:tcMar>
              <w:top w:w="75" w:type="dxa"/>
              <w:start w:w="75" w:type="dxa"/>
              <w:bottom w:w="75" w:type="dxa"/>
              <w:end w:w="75" w:type="dxa"/>
            </w:tcMar>
            <w:vAlign w:val="top"/>
            <w:shd w:fill="FFFFFF"/>
          </w:tcPr>
          <w:p>
            <w:pPr>
              <w:spacing w:after="0"/>
            </w:pPr>
            <w:r>
              <w:rPr>
                <w:color w:val="1B1C19"/>
                <w:sz w:val="14"/>
              </w:rPr>
              <w:t>Company profile</w:t>
            </w:r>
          </w:p>
        </w:tc>
        <w:tc>
          <w:tcPr>
            <w:tcW w:type="dxa" w:w="3581"/>
            <w:tcMar>
              <w:top w:w="75" w:type="dxa"/>
              <w:start w:w="75" w:type="dxa"/>
              <w:bottom w:w="75" w:type="dxa"/>
              <w:end w:w="75" w:type="dxa"/>
            </w:tcMar>
            <w:vAlign w:val="top"/>
            <w:shd w:fill="FFFFFF"/>
          </w:tcPr>
          <w:p>
            <w:pPr>
              <w:spacing w:after="0"/>
            </w:pPr>
            <w:r>
              <w:rPr>
                <w:color w:val="1B1C19"/>
                <w:sz w:val="14"/>
              </w:rPr>
              <w:t>500+, 5,000+, or 10,000+ employee version</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Decision type</w:t>
            </w:r>
          </w:p>
        </w:tc>
        <w:tc>
          <w:tcPr>
            <w:tcW w:type="dxa" w:w="3581"/>
            <w:tcMar>
              <w:top w:w="75" w:type="dxa"/>
              <w:start w:w="75" w:type="dxa"/>
              <w:bottom w:w="75" w:type="dxa"/>
              <w:end w:w="75" w:type="dxa"/>
            </w:tcMar>
            <w:vAlign w:val="top"/>
            <w:shd w:fill="F0EEE9"/>
          </w:tcPr>
          <w:p>
            <w:pPr>
              <w:spacing w:after="0"/>
            </w:pPr>
            <w:r>
              <w:rPr>
                <w:color w:val="1B1C19"/>
                <w:sz w:val="14"/>
              </w:rPr>
              <w:t>Strategic, operating, technical, risk, funding, product, people, data, platform, or AI decision</w:t>
            </w:r>
          </w:p>
        </w:tc>
        <w:tc>
          <w:tcPr>
            <w:tcW w:type="dxa" w:w="3581"/>
            <w:tcMar>
              <w:top w:w="75" w:type="dxa"/>
              <w:start w:w="75" w:type="dxa"/>
              <w:bottom w:w="75" w:type="dxa"/>
              <w:end w:w="75" w:type="dxa"/>
            </w:tcMar>
            <w:vAlign w:val="top"/>
            <w:shd w:fill="F0EEE9"/>
          </w:tcPr>
          <w:p>
            <w:pPr>
              <w:spacing w:after="0"/>
            </w:pPr>
            <w:r>
              <w:rPr>
                <w:color w:val="1B1C19"/>
                <w:sz w:val="14"/>
              </w:rPr>
              <w:t>Yes</w:t>
            </w:r>
          </w:p>
        </w:tc>
      </w:tr>
      <w:tr>
        <w:tc>
          <w:tcPr>
            <w:tcW w:type="dxa" w:w="3581"/>
            <w:tcMar>
              <w:top w:w="75" w:type="dxa"/>
              <w:start w:w="75" w:type="dxa"/>
              <w:bottom w:w="75" w:type="dxa"/>
              <w:end w:w="75" w:type="dxa"/>
            </w:tcMar>
            <w:vAlign w:val="top"/>
            <w:shd w:fill="FFFFFF"/>
          </w:tcPr>
          <w:p>
            <w:pPr>
              <w:spacing w:after="0"/>
            </w:pPr>
            <w:r>
              <w:rPr>
                <w:color w:val="1B1C19"/>
                <w:sz w:val="14"/>
              </w:rPr>
              <w:t>LPM layer</w:t>
            </w:r>
          </w:p>
        </w:tc>
        <w:tc>
          <w:tcPr>
            <w:tcW w:type="dxa" w:w="3581"/>
            <w:tcMar>
              <w:top w:w="75" w:type="dxa"/>
              <w:start w:w="75" w:type="dxa"/>
              <w:bottom w:w="75" w:type="dxa"/>
              <w:end w:w="75" w:type="dxa"/>
            </w:tcMar>
            <w:vAlign w:val="top"/>
            <w:shd w:fill="FFFFFF"/>
          </w:tcPr>
          <w:p>
            <w:pPr>
              <w:spacing w:after="0"/>
            </w:pPr>
            <w:r>
              <w:rPr>
                <w:color w:val="1B1C19"/>
                <w:sz w:val="14"/>
              </w:rPr>
              <w:t>Primary LPM layer affected by the decision</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Decision owner</w:t>
            </w:r>
          </w:p>
        </w:tc>
        <w:tc>
          <w:tcPr>
            <w:tcW w:type="dxa" w:w="3581"/>
            <w:tcMar>
              <w:top w:w="75" w:type="dxa"/>
              <w:start w:w="75" w:type="dxa"/>
              <w:bottom w:w="75" w:type="dxa"/>
              <w:end w:w="75" w:type="dxa"/>
            </w:tcMar>
            <w:vAlign w:val="top"/>
            <w:shd w:fill="F0EEE9"/>
          </w:tcPr>
          <w:p>
            <w:pPr>
              <w:spacing w:after="0"/>
            </w:pPr>
            <w:r>
              <w:rPr>
                <w:color w:val="1B1C19"/>
                <w:sz w:val="14"/>
              </w:rPr>
              <w:t>One accountable owner for the decision record and outcome</w:t>
            </w:r>
          </w:p>
        </w:tc>
        <w:tc>
          <w:tcPr>
            <w:tcW w:type="dxa" w:w="3581"/>
            <w:tcMar>
              <w:top w:w="75" w:type="dxa"/>
              <w:start w:w="75" w:type="dxa"/>
              <w:bottom w:w="75" w:type="dxa"/>
              <w:end w:w="75" w:type="dxa"/>
            </w:tcMar>
            <w:vAlign w:val="top"/>
            <w:shd w:fill="F0EEE9"/>
          </w:tcPr>
          <w:p>
            <w:pPr>
              <w:spacing w:after="0"/>
            </w:pPr>
            <w:r>
              <w:rPr>
                <w:color w:val="1B1C19"/>
                <w:sz w:val="14"/>
              </w:rPr>
              <w:t>Yes</w:t>
            </w:r>
          </w:p>
        </w:tc>
      </w:tr>
      <w:tr>
        <w:tc>
          <w:tcPr>
            <w:tcW w:type="dxa" w:w="3581"/>
            <w:tcMar>
              <w:top w:w="75" w:type="dxa"/>
              <w:start w:w="75" w:type="dxa"/>
              <w:bottom w:w="75" w:type="dxa"/>
              <w:end w:w="75" w:type="dxa"/>
            </w:tcMar>
            <w:vAlign w:val="top"/>
            <w:shd w:fill="FFFFFF"/>
          </w:tcPr>
          <w:p>
            <w:pPr>
              <w:spacing w:after="0"/>
            </w:pPr>
            <w:r>
              <w:rPr>
                <w:color w:val="1B1C19"/>
                <w:sz w:val="14"/>
              </w:rPr>
              <w:t>Decider</w:t>
            </w:r>
          </w:p>
        </w:tc>
        <w:tc>
          <w:tcPr>
            <w:tcW w:type="dxa" w:w="3581"/>
            <w:tcMar>
              <w:top w:w="75" w:type="dxa"/>
              <w:start w:w="75" w:type="dxa"/>
              <w:bottom w:w="75" w:type="dxa"/>
              <w:end w:w="75" w:type="dxa"/>
            </w:tcMar>
            <w:vAlign w:val="top"/>
            <w:shd w:fill="FFFFFF"/>
          </w:tcPr>
          <w:p>
            <w:pPr>
              <w:spacing w:after="0"/>
            </w:pPr>
            <w:r>
              <w:rPr>
                <w:color w:val="1B1C19"/>
                <w:sz w:val="14"/>
              </w:rPr>
              <w:t>Role or person with authority to make the decision</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Recommenders</w:t>
            </w:r>
          </w:p>
        </w:tc>
        <w:tc>
          <w:tcPr>
            <w:tcW w:type="dxa" w:w="3581"/>
            <w:tcMar>
              <w:top w:w="75" w:type="dxa"/>
              <w:start w:w="75" w:type="dxa"/>
              <w:bottom w:w="75" w:type="dxa"/>
              <w:end w:w="75" w:type="dxa"/>
            </w:tcMar>
            <w:vAlign w:val="top"/>
            <w:shd w:fill="F0EEE9"/>
          </w:tcPr>
          <w:p>
            <w:pPr>
              <w:spacing w:after="0"/>
            </w:pPr>
            <w:r>
              <w:rPr>
                <w:color w:val="1B1C19"/>
                <w:sz w:val="14"/>
              </w:rPr>
              <w:t>Roles or teams that shaped the recommendation</w:t>
            </w:r>
          </w:p>
        </w:tc>
        <w:tc>
          <w:tcPr>
            <w:tcW w:type="dxa" w:w="3581"/>
            <w:tcMar>
              <w:top w:w="75" w:type="dxa"/>
              <w:start w:w="75" w:type="dxa"/>
              <w:bottom w:w="75" w:type="dxa"/>
              <w:end w:w="75" w:type="dxa"/>
            </w:tcMar>
            <w:vAlign w:val="top"/>
            <w:shd w:fill="F0EEE9"/>
          </w:tcPr>
          <w:p>
            <w:pPr>
              <w:spacing w:after="0"/>
            </w:pPr>
            <w:r>
              <w:rPr>
                <w:color w:val="1B1C19"/>
                <w:sz w:val="14"/>
              </w:rPr>
              <w:t>Yes</w:t>
            </w:r>
          </w:p>
        </w:tc>
      </w:tr>
      <w:tr>
        <w:tc>
          <w:tcPr>
            <w:tcW w:type="dxa" w:w="3581"/>
            <w:tcMar>
              <w:top w:w="75" w:type="dxa"/>
              <w:start w:w="75" w:type="dxa"/>
              <w:bottom w:w="75" w:type="dxa"/>
              <w:end w:w="75" w:type="dxa"/>
            </w:tcMar>
            <w:vAlign w:val="top"/>
            <w:shd w:fill="FFFFFF"/>
          </w:tcPr>
          <w:p>
            <w:pPr>
              <w:spacing w:after="0"/>
            </w:pPr>
            <w:r>
              <w:rPr>
                <w:color w:val="1B1C19"/>
                <w:sz w:val="14"/>
              </w:rPr>
              <w:t>Consulted</w:t>
            </w:r>
          </w:p>
        </w:tc>
        <w:tc>
          <w:tcPr>
            <w:tcW w:type="dxa" w:w="3581"/>
            <w:tcMar>
              <w:top w:w="75" w:type="dxa"/>
              <w:start w:w="75" w:type="dxa"/>
              <w:bottom w:w="75" w:type="dxa"/>
              <w:end w:w="75" w:type="dxa"/>
            </w:tcMar>
            <w:vAlign w:val="top"/>
            <w:shd w:fill="FFFFFF"/>
          </w:tcPr>
          <w:p>
            <w:pPr>
              <w:spacing w:after="0"/>
            </w:pPr>
            <w:r>
              <w:rPr>
                <w:color w:val="1B1C19"/>
                <w:sz w:val="14"/>
              </w:rPr>
              <w:t>Roles that must be consulted before finalization</w:t>
            </w:r>
          </w:p>
        </w:tc>
        <w:tc>
          <w:tcPr>
            <w:tcW w:type="dxa" w:w="3581"/>
            <w:tcMar>
              <w:top w:w="75" w:type="dxa"/>
              <w:start w:w="75" w:type="dxa"/>
              <w:bottom w:w="75" w:type="dxa"/>
              <w:end w:w="75" w:type="dxa"/>
            </w:tcMar>
            <w:vAlign w:val="top"/>
            <w:shd w:fill="FFFFFF"/>
          </w:tcPr>
          <w:p>
            <w:pPr>
              <w:spacing w:after="0"/>
            </w:pPr>
            <w:r>
              <w:rPr>
                <w:color w:val="1B1C19"/>
                <w:sz w:val="14"/>
              </w:rPr>
              <w:t>Required when cross-functional</w:t>
            </w:r>
          </w:p>
        </w:tc>
      </w:tr>
      <w:tr>
        <w:tc>
          <w:tcPr>
            <w:tcW w:type="dxa" w:w="3581"/>
            <w:tcMar>
              <w:top w:w="75" w:type="dxa"/>
              <w:start w:w="75" w:type="dxa"/>
              <w:bottom w:w="75" w:type="dxa"/>
              <w:end w:w="75" w:type="dxa"/>
            </w:tcMar>
            <w:vAlign w:val="top"/>
            <w:shd w:fill="F0EEE9"/>
          </w:tcPr>
          <w:p>
            <w:pPr>
              <w:spacing w:after="0"/>
            </w:pPr>
            <w:r>
              <w:rPr>
                <w:color w:val="1B1C19"/>
                <w:sz w:val="14"/>
              </w:rPr>
              <w:t>Informed</w:t>
            </w:r>
          </w:p>
        </w:tc>
        <w:tc>
          <w:tcPr>
            <w:tcW w:type="dxa" w:w="3581"/>
            <w:tcMar>
              <w:top w:w="75" w:type="dxa"/>
              <w:start w:w="75" w:type="dxa"/>
              <w:bottom w:w="75" w:type="dxa"/>
              <w:end w:w="75" w:type="dxa"/>
            </w:tcMar>
            <w:vAlign w:val="top"/>
            <w:shd w:fill="F0EEE9"/>
          </w:tcPr>
          <w:p>
            <w:pPr>
              <w:spacing w:after="0"/>
            </w:pPr>
            <w:r>
              <w:rPr>
                <w:color w:val="1B1C19"/>
                <w:sz w:val="14"/>
              </w:rPr>
              <w:t>Roles or audiences that must be informed after decision</w:t>
            </w:r>
          </w:p>
        </w:tc>
        <w:tc>
          <w:tcPr>
            <w:tcW w:type="dxa" w:w="3581"/>
            <w:tcMar>
              <w:top w:w="75" w:type="dxa"/>
              <w:start w:w="75" w:type="dxa"/>
              <w:bottom w:w="75" w:type="dxa"/>
              <w:end w:w="75" w:type="dxa"/>
            </w:tcMar>
            <w:vAlign w:val="top"/>
            <w:shd w:fill="F0EEE9"/>
          </w:tcPr>
          <w:p>
            <w:pPr>
              <w:spacing w:after="0"/>
            </w:pPr>
            <w:r>
              <w:rPr>
                <w:color w:val="1B1C19"/>
                <w:sz w:val="14"/>
              </w:rPr>
              <w:t>Yes</w:t>
            </w:r>
          </w:p>
        </w:tc>
      </w:tr>
      <w:tr>
        <w:tc>
          <w:tcPr>
            <w:tcW w:type="dxa" w:w="3581"/>
            <w:tcMar>
              <w:top w:w="75" w:type="dxa"/>
              <w:start w:w="75" w:type="dxa"/>
              <w:bottom w:w="75" w:type="dxa"/>
              <w:end w:w="75" w:type="dxa"/>
            </w:tcMar>
            <w:vAlign w:val="top"/>
            <w:shd w:fill="FFFFFF"/>
          </w:tcPr>
          <w:p>
            <w:pPr>
              <w:spacing w:after="0"/>
            </w:pPr>
            <w:r>
              <w:rPr>
                <w:color w:val="1B1C19"/>
                <w:sz w:val="14"/>
              </w:rPr>
              <w:t>Decision date</w:t>
            </w:r>
          </w:p>
        </w:tc>
        <w:tc>
          <w:tcPr>
            <w:tcW w:type="dxa" w:w="3581"/>
            <w:tcMar>
              <w:top w:w="75" w:type="dxa"/>
              <w:start w:w="75" w:type="dxa"/>
              <w:bottom w:w="75" w:type="dxa"/>
              <w:end w:w="75" w:type="dxa"/>
            </w:tcMar>
            <w:vAlign w:val="top"/>
            <w:shd w:fill="FFFFFF"/>
          </w:tcPr>
          <w:p>
            <w:pPr>
              <w:spacing w:after="0"/>
            </w:pPr>
            <w:r>
              <w:rPr>
                <w:color w:val="1B1C19"/>
                <w:sz w:val="14"/>
              </w:rPr>
              <w:t>Date the decision was made</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Effective date</w:t>
            </w:r>
          </w:p>
        </w:tc>
        <w:tc>
          <w:tcPr>
            <w:tcW w:type="dxa" w:w="3581"/>
            <w:tcMar>
              <w:top w:w="75" w:type="dxa"/>
              <w:start w:w="75" w:type="dxa"/>
              <w:bottom w:w="75" w:type="dxa"/>
              <w:end w:w="75" w:type="dxa"/>
            </w:tcMar>
            <w:vAlign w:val="top"/>
            <w:shd w:fill="F0EEE9"/>
          </w:tcPr>
          <w:p>
            <w:pPr>
              <w:spacing w:after="0"/>
            </w:pPr>
            <w:r>
              <w:rPr>
                <w:color w:val="1B1C19"/>
                <w:sz w:val="14"/>
              </w:rPr>
              <w:t>Date the decision becomes active</w:t>
            </w:r>
          </w:p>
        </w:tc>
        <w:tc>
          <w:tcPr>
            <w:tcW w:type="dxa" w:w="3581"/>
            <w:tcMar>
              <w:top w:w="75" w:type="dxa"/>
              <w:start w:w="75" w:type="dxa"/>
              <w:bottom w:w="75" w:type="dxa"/>
              <w:end w:w="75" w:type="dxa"/>
            </w:tcMar>
            <w:vAlign w:val="top"/>
            <w:shd w:fill="F0EEE9"/>
          </w:tcPr>
          <w:p>
            <w:pPr>
              <w:spacing w:after="0"/>
            </w:pPr>
            <w:r>
              <w:rPr>
                <w:color w:val="1B1C19"/>
                <w:sz w:val="14"/>
              </w:rPr>
              <w:t>Yes</w:t>
            </w:r>
          </w:p>
        </w:tc>
      </w:tr>
      <w:tr>
        <w:tc>
          <w:tcPr>
            <w:tcW w:type="dxa" w:w="3581"/>
            <w:tcMar>
              <w:top w:w="75" w:type="dxa"/>
              <w:start w:w="75" w:type="dxa"/>
              <w:bottom w:w="75" w:type="dxa"/>
              <w:end w:w="75" w:type="dxa"/>
            </w:tcMar>
            <w:vAlign w:val="top"/>
            <w:shd w:fill="FFFFFF"/>
          </w:tcPr>
          <w:p>
            <w:pPr>
              <w:spacing w:after="0"/>
            </w:pPr>
            <w:r>
              <w:rPr>
                <w:color w:val="1B1C19"/>
                <w:sz w:val="14"/>
              </w:rPr>
              <w:t>Status</w:t>
            </w:r>
          </w:p>
        </w:tc>
        <w:tc>
          <w:tcPr>
            <w:tcW w:type="dxa" w:w="3581"/>
            <w:tcMar>
              <w:top w:w="75" w:type="dxa"/>
              <w:start w:w="75" w:type="dxa"/>
              <w:bottom w:w="75" w:type="dxa"/>
              <w:end w:w="75" w:type="dxa"/>
            </w:tcMar>
            <w:vAlign w:val="top"/>
            <w:shd w:fill="FFFFFF"/>
          </w:tcPr>
          <w:p>
            <w:pPr>
              <w:spacing w:after="0"/>
            </w:pPr>
            <w:r>
              <w:rPr>
                <w:color w:val="1B1C19"/>
                <w:sz w:val="14"/>
              </w:rPr>
              <w:t>Proposed, approved, rejected, deferred, active, superseded, retired</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Decision context</w:t>
            </w:r>
          </w:p>
        </w:tc>
        <w:tc>
          <w:tcPr>
            <w:tcW w:type="dxa" w:w="3581"/>
            <w:tcMar>
              <w:top w:w="75" w:type="dxa"/>
              <w:start w:w="75" w:type="dxa"/>
              <w:bottom w:w="75" w:type="dxa"/>
              <w:end w:w="75" w:type="dxa"/>
            </w:tcMar>
            <w:vAlign w:val="top"/>
            <w:shd w:fill="F0EEE9"/>
          </w:tcPr>
          <w:p>
            <w:pPr>
              <w:spacing w:after="0"/>
            </w:pPr>
            <w:r>
              <w:rPr>
                <w:color w:val="1B1C19"/>
                <w:sz w:val="14"/>
              </w:rPr>
              <w:t>Problem, opportunity, or constraint that triggered the decision</w:t>
            </w:r>
          </w:p>
        </w:tc>
        <w:tc>
          <w:tcPr>
            <w:tcW w:type="dxa" w:w="3581"/>
            <w:tcMar>
              <w:top w:w="75" w:type="dxa"/>
              <w:start w:w="75" w:type="dxa"/>
              <w:bottom w:w="75" w:type="dxa"/>
              <w:end w:w="75" w:type="dxa"/>
            </w:tcMar>
            <w:vAlign w:val="top"/>
            <w:shd w:fill="F0EEE9"/>
          </w:tcPr>
          <w:p>
            <w:pPr>
              <w:spacing w:after="0"/>
            </w:pPr>
            <w:r>
              <w:rPr>
                <w:color w:val="1B1C19"/>
                <w:sz w:val="14"/>
              </w:rPr>
              <w:t>Yes</w:t>
            </w:r>
          </w:p>
        </w:tc>
      </w:tr>
      <w:tr>
        <w:tc>
          <w:tcPr>
            <w:tcW w:type="dxa" w:w="3581"/>
            <w:tcMar>
              <w:top w:w="75" w:type="dxa"/>
              <w:start w:w="75" w:type="dxa"/>
              <w:bottom w:w="75" w:type="dxa"/>
              <w:end w:w="75" w:type="dxa"/>
            </w:tcMar>
            <w:vAlign w:val="top"/>
            <w:shd w:fill="FFFFFF"/>
          </w:tcPr>
          <w:p>
            <w:pPr>
              <w:spacing w:after="0"/>
            </w:pPr>
            <w:r>
              <w:rPr>
                <w:color w:val="1B1C19"/>
                <w:sz w:val="14"/>
              </w:rPr>
              <w:t>Options considered</w:t>
            </w:r>
          </w:p>
        </w:tc>
        <w:tc>
          <w:tcPr>
            <w:tcW w:type="dxa" w:w="3581"/>
            <w:tcMar>
              <w:top w:w="75" w:type="dxa"/>
              <w:start w:w="75" w:type="dxa"/>
              <w:bottom w:w="75" w:type="dxa"/>
              <w:end w:w="75" w:type="dxa"/>
            </w:tcMar>
            <w:vAlign w:val="top"/>
            <w:shd w:fill="FFFFFF"/>
          </w:tcPr>
          <w:p>
            <w:pPr>
              <w:spacing w:after="0"/>
            </w:pPr>
            <w:r>
              <w:rPr>
                <w:color w:val="1B1C19"/>
                <w:sz w:val="14"/>
              </w:rPr>
              <w:t>Alternatives evaluated before the decision</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Chosen option</w:t>
            </w:r>
          </w:p>
        </w:tc>
        <w:tc>
          <w:tcPr>
            <w:tcW w:type="dxa" w:w="3581"/>
            <w:tcMar>
              <w:top w:w="75" w:type="dxa"/>
              <w:start w:w="75" w:type="dxa"/>
              <w:bottom w:w="75" w:type="dxa"/>
              <w:end w:w="75" w:type="dxa"/>
            </w:tcMar>
            <w:vAlign w:val="top"/>
            <w:shd w:fill="F0EEE9"/>
          </w:tcPr>
          <w:p>
            <w:pPr>
              <w:spacing w:after="0"/>
            </w:pPr>
            <w:r>
              <w:rPr>
                <w:color w:val="1B1C19"/>
                <w:sz w:val="14"/>
              </w:rPr>
              <w:t>The selected path</w:t>
            </w:r>
          </w:p>
        </w:tc>
        <w:tc>
          <w:tcPr>
            <w:tcW w:type="dxa" w:w="3581"/>
            <w:tcMar>
              <w:top w:w="75" w:type="dxa"/>
              <w:start w:w="75" w:type="dxa"/>
              <w:bottom w:w="75" w:type="dxa"/>
              <w:end w:w="75" w:type="dxa"/>
            </w:tcMar>
            <w:vAlign w:val="top"/>
            <w:shd w:fill="F0EEE9"/>
          </w:tcPr>
          <w:p>
            <w:pPr>
              <w:spacing w:after="0"/>
            </w:pPr>
            <w:r>
              <w:rPr>
                <w:color w:val="1B1C19"/>
                <w:sz w:val="14"/>
              </w:rPr>
              <w:t>Yes</w:t>
            </w:r>
          </w:p>
        </w:tc>
      </w:tr>
      <w:tr>
        <w:tc>
          <w:tcPr>
            <w:tcW w:type="dxa" w:w="3581"/>
            <w:tcMar>
              <w:top w:w="75" w:type="dxa"/>
              <w:start w:w="75" w:type="dxa"/>
              <w:bottom w:w="75" w:type="dxa"/>
              <w:end w:w="75" w:type="dxa"/>
            </w:tcMar>
            <w:vAlign w:val="top"/>
            <w:shd w:fill="FFFFFF"/>
          </w:tcPr>
          <w:p>
            <w:pPr>
              <w:spacing w:after="0"/>
            </w:pPr>
            <w:r>
              <w:rPr>
                <w:color w:val="1B1C19"/>
                <w:sz w:val="14"/>
              </w:rPr>
              <w:t>Rationale</w:t>
            </w:r>
          </w:p>
        </w:tc>
        <w:tc>
          <w:tcPr>
            <w:tcW w:type="dxa" w:w="3581"/>
            <w:tcMar>
              <w:top w:w="75" w:type="dxa"/>
              <w:start w:w="75" w:type="dxa"/>
              <w:bottom w:w="75" w:type="dxa"/>
              <w:end w:w="75" w:type="dxa"/>
            </w:tcMar>
            <w:vAlign w:val="top"/>
            <w:shd w:fill="FFFFFF"/>
          </w:tcPr>
          <w:p>
            <w:pPr>
              <w:spacing w:after="0"/>
            </w:pPr>
            <w:r>
              <w:rPr>
                <w:color w:val="1B1C19"/>
                <w:sz w:val="14"/>
              </w:rPr>
              <w:t>Why this option was selected</w:t>
            </w:r>
          </w:p>
        </w:tc>
        <w:tc>
          <w:tcPr>
            <w:tcW w:type="dxa" w:w="3581"/>
            <w:tcMar>
              <w:top w:w="75" w:type="dxa"/>
              <w:start w:w="75" w:type="dxa"/>
              <w:bottom w:w="75" w:type="dxa"/>
              <w:end w:w="75" w:type="dxa"/>
            </w:tcMar>
            <w:vAlign w:val="top"/>
            <w:shd w:fill="FFFFFF"/>
          </w:tcPr>
          <w:p>
            <w:pPr>
              <w:spacing w:after="0"/>
            </w:pPr>
            <w:r>
              <w:rPr>
                <w:color w:val="1B1C19"/>
                <w:sz w:val="14"/>
              </w:rPr>
              <w:t>Yes</w:t>
            </w:r>
          </w:p>
        </w:tc>
      </w:tr>
    </w:tbl>
    <w:p>
      <w:r>
        <w:br w:type="page"/>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4"/>
              </w:rPr>
              <w:t>Field</w:t>
            </w:r>
          </w:p>
        </w:tc>
        <w:tc>
          <w:tcPr>
            <w:tcW w:type="dxa" w:w="3581"/>
            <w:shd w:fill="2D3924"/>
            <w:tcMar>
              <w:top w:w="90" w:type="dxa"/>
              <w:start w:w="90" w:type="dxa"/>
              <w:bottom w:w="90" w:type="dxa"/>
              <w:end w:w="90" w:type="dxa"/>
            </w:tcMar>
          </w:tcPr>
          <w:p>
            <w:r>
              <w:rPr>
                <w:b/>
                <w:color w:val="FFFFFF"/>
                <w:sz w:val="14"/>
              </w:rPr>
              <w:t>What it captures</w:t>
            </w:r>
          </w:p>
        </w:tc>
        <w:tc>
          <w:tcPr>
            <w:tcW w:type="dxa" w:w="3581"/>
            <w:shd w:fill="2D3924"/>
            <w:tcMar>
              <w:top w:w="90" w:type="dxa"/>
              <w:start w:w="90" w:type="dxa"/>
              <w:bottom w:w="90" w:type="dxa"/>
              <w:end w:w="90" w:type="dxa"/>
            </w:tcMar>
          </w:tcPr>
          <w:p>
            <w:r>
              <w:rPr>
                <w:b/>
                <w:color w:val="FFFFFF"/>
                <w:sz w:val="14"/>
              </w:rPr>
              <w:t>Required?</w:t>
            </w:r>
          </w:p>
        </w:tc>
      </w:tr>
      <w:tr>
        <w:tc>
          <w:tcPr>
            <w:tcW w:type="dxa" w:w="3581"/>
            <w:tcMar>
              <w:top w:w="75" w:type="dxa"/>
              <w:start w:w="75" w:type="dxa"/>
              <w:bottom w:w="75" w:type="dxa"/>
              <w:end w:w="75" w:type="dxa"/>
            </w:tcMar>
            <w:vAlign w:val="top"/>
            <w:shd w:fill="FFFFFF"/>
          </w:tcPr>
          <w:p>
            <w:pPr>
              <w:spacing w:after="0"/>
            </w:pPr>
            <w:r>
              <w:rPr>
                <w:color w:val="1B1C19"/>
                <w:sz w:val="14"/>
              </w:rPr>
              <w:t>Evidence inputs</w:t>
            </w:r>
          </w:p>
        </w:tc>
        <w:tc>
          <w:tcPr>
            <w:tcW w:type="dxa" w:w="3581"/>
            <w:tcMar>
              <w:top w:w="75" w:type="dxa"/>
              <w:start w:w="75" w:type="dxa"/>
              <w:bottom w:w="75" w:type="dxa"/>
              <w:end w:w="75" w:type="dxa"/>
            </w:tcMar>
            <w:vAlign w:val="top"/>
            <w:shd w:fill="FFFFFF"/>
          </w:tcPr>
          <w:p>
            <w:pPr>
              <w:spacing w:after="0"/>
            </w:pPr>
            <w:r>
              <w:rPr>
                <w:color w:val="1B1C19"/>
                <w:sz w:val="14"/>
              </w:rPr>
              <w:t>Data, analysis, policy, customer signal, risk input, or AI output used</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Assumptions</w:t>
            </w:r>
          </w:p>
        </w:tc>
        <w:tc>
          <w:tcPr>
            <w:tcW w:type="dxa" w:w="3581"/>
            <w:tcMar>
              <w:top w:w="75" w:type="dxa"/>
              <w:start w:w="75" w:type="dxa"/>
              <w:bottom w:w="75" w:type="dxa"/>
              <w:end w:w="75" w:type="dxa"/>
            </w:tcMar>
            <w:vAlign w:val="top"/>
            <w:shd w:fill="F0EEE9"/>
          </w:tcPr>
          <w:p>
            <w:pPr>
              <w:spacing w:after="0"/>
            </w:pPr>
            <w:r>
              <w:rPr>
                <w:color w:val="1B1C19"/>
                <w:sz w:val="14"/>
              </w:rPr>
              <w:t>Known assumptions behind the decision</w:t>
            </w:r>
          </w:p>
        </w:tc>
        <w:tc>
          <w:tcPr>
            <w:tcW w:type="dxa" w:w="3581"/>
            <w:tcMar>
              <w:top w:w="75" w:type="dxa"/>
              <w:start w:w="75" w:type="dxa"/>
              <w:bottom w:w="75" w:type="dxa"/>
              <w:end w:w="75" w:type="dxa"/>
            </w:tcMar>
            <w:vAlign w:val="top"/>
            <w:shd w:fill="F0EEE9"/>
          </w:tcPr>
          <w:p>
            <w:pPr>
              <w:spacing w:after="0"/>
            </w:pPr>
            <w:r>
              <w:rPr>
                <w:color w:val="1B1C19"/>
                <w:sz w:val="14"/>
              </w:rPr>
              <w:t>Yes</w:t>
            </w:r>
          </w:p>
        </w:tc>
      </w:tr>
      <w:tr>
        <w:tc>
          <w:tcPr>
            <w:tcW w:type="dxa" w:w="3581"/>
            <w:tcMar>
              <w:top w:w="75" w:type="dxa"/>
              <w:start w:w="75" w:type="dxa"/>
              <w:bottom w:w="75" w:type="dxa"/>
              <w:end w:w="75" w:type="dxa"/>
            </w:tcMar>
            <w:vAlign w:val="top"/>
            <w:shd w:fill="FFFFFF"/>
          </w:tcPr>
          <w:p>
            <w:pPr>
              <w:spacing w:after="0"/>
            </w:pPr>
            <w:r>
              <w:rPr>
                <w:color w:val="1B1C19"/>
                <w:sz w:val="14"/>
              </w:rPr>
              <w:t>Tradeoffs</w:t>
            </w:r>
          </w:p>
        </w:tc>
        <w:tc>
          <w:tcPr>
            <w:tcW w:type="dxa" w:w="3581"/>
            <w:tcMar>
              <w:top w:w="75" w:type="dxa"/>
              <w:start w:w="75" w:type="dxa"/>
              <w:bottom w:w="75" w:type="dxa"/>
              <w:end w:w="75" w:type="dxa"/>
            </w:tcMar>
            <w:vAlign w:val="top"/>
            <w:shd w:fill="FFFFFF"/>
          </w:tcPr>
          <w:p>
            <w:pPr>
              <w:spacing w:after="0"/>
            </w:pPr>
            <w:r>
              <w:rPr>
                <w:color w:val="1B1C19"/>
                <w:sz w:val="14"/>
              </w:rPr>
              <w:t>What the organization knowingly gave up</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Risks accepted</w:t>
            </w:r>
          </w:p>
        </w:tc>
        <w:tc>
          <w:tcPr>
            <w:tcW w:type="dxa" w:w="3581"/>
            <w:tcMar>
              <w:top w:w="75" w:type="dxa"/>
              <w:start w:w="75" w:type="dxa"/>
              <w:bottom w:w="75" w:type="dxa"/>
              <w:end w:w="75" w:type="dxa"/>
            </w:tcMar>
            <w:vAlign w:val="top"/>
            <w:shd w:fill="F0EEE9"/>
          </w:tcPr>
          <w:p>
            <w:pPr>
              <w:spacing w:after="0"/>
            </w:pPr>
            <w:r>
              <w:rPr>
                <w:color w:val="1B1C19"/>
                <w:sz w:val="14"/>
              </w:rPr>
              <w:t>Risks explicitly accepted by the decider</w:t>
            </w:r>
          </w:p>
        </w:tc>
        <w:tc>
          <w:tcPr>
            <w:tcW w:type="dxa" w:w="3581"/>
            <w:tcMar>
              <w:top w:w="75" w:type="dxa"/>
              <w:start w:w="75" w:type="dxa"/>
              <w:bottom w:w="75" w:type="dxa"/>
              <w:end w:w="75" w:type="dxa"/>
            </w:tcMar>
            <w:vAlign w:val="top"/>
            <w:shd w:fill="F0EEE9"/>
          </w:tcPr>
          <w:p>
            <w:pPr>
              <w:spacing w:after="0"/>
            </w:pPr>
            <w:r>
              <w:rPr>
                <w:color w:val="1B1C19"/>
                <w:sz w:val="14"/>
              </w:rPr>
              <w:t>Required when risk exists</w:t>
            </w:r>
          </w:p>
        </w:tc>
      </w:tr>
      <w:tr>
        <w:tc>
          <w:tcPr>
            <w:tcW w:type="dxa" w:w="3581"/>
            <w:tcMar>
              <w:top w:w="75" w:type="dxa"/>
              <w:start w:w="75" w:type="dxa"/>
              <w:bottom w:w="75" w:type="dxa"/>
              <w:end w:w="75" w:type="dxa"/>
            </w:tcMar>
            <w:vAlign w:val="top"/>
            <w:shd w:fill="FFFFFF"/>
          </w:tcPr>
          <w:p>
            <w:pPr>
              <w:spacing w:after="0"/>
            </w:pPr>
            <w:r>
              <w:rPr>
                <w:color w:val="1B1C19"/>
                <w:sz w:val="14"/>
              </w:rPr>
              <w:t>Downstream impacts</w:t>
            </w:r>
          </w:p>
        </w:tc>
        <w:tc>
          <w:tcPr>
            <w:tcW w:type="dxa" w:w="3581"/>
            <w:tcMar>
              <w:top w:w="75" w:type="dxa"/>
              <w:start w:w="75" w:type="dxa"/>
              <w:bottom w:w="75" w:type="dxa"/>
              <w:end w:w="75" w:type="dxa"/>
            </w:tcMar>
            <w:vAlign w:val="top"/>
            <w:shd w:fill="FFFFFF"/>
          </w:tcPr>
          <w:p>
            <w:pPr>
              <w:spacing w:after="0"/>
            </w:pPr>
            <w:r>
              <w:rPr>
                <w:color w:val="1B1C19"/>
                <w:sz w:val="14"/>
              </w:rPr>
              <w:t>Teams, workflows, systems, customers, employees, or controls affected</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Systems impacted</w:t>
            </w:r>
          </w:p>
        </w:tc>
        <w:tc>
          <w:tcPr>
            <w:tcW w:type="dxa" w:w="3581"/>
            <w:tcMar>
              <w:top w:w="75" w:type="dxa"/>
              <w:start w:w="75" w:type="dxa"/>
              <w:bottom w:w="75" w:type="dxa"/>
              <w:end w:w="75" w:type="dxa"/>
            </w:tcMar>
            <w:vAlign w:val="top"/>
            <w:shd w:fill="F0EEE9"/>
          </w:tcPr>
          <w:p>
            <w:pPr>
              <w:spacing w:after="0"/>
            </w:pPr>
            <w:r>
              <w:rPr>
                <w:color w:val="1B1C19"/>
                <w:sz w:val="14"/>
              </w:rPr>
              <w:t>Platforms, records, tools, models, or workflows touched</w:t>
            </w:r>
          </w:p>
        </w:tc>
        <w:tc>
          <w:tcPr>
            <w:tcW w:type="dxa" w:w="3581"/>
            <w:tcMar>
              <w:top w:w="75" w:type="dxa"/>
              <w:start w:w="75" w:type="dxa"/>
              <w:bottom w:w="75" w:type="dxa"/>
              <w:end w:w="75" w:type="dxa"/>
            </w:tcMar>
            <w:vAlign w:val="top"/>
            <w:shd w:fill="F0EEE9"/>
          </w:tcPr>
          <w:p>
            <w:pPr>
              <w:spacing w:after="0"/>
            </w:pPr>
            <w:r>
              <w:rPr>
                <w:color w:val="1B1C19"/>
                <w:sz w:val="14"/>
              </w:rPr>
              <w:t>Required when systems change</w:t>
            </w:r>
          </w:p>
        </w:tc>
      </w:tr>
      <w:tr>
        <w:tc>
          <w:tcPr>
            <w:tcW w:type="dxa" w:w="3581"/>
            <w:tcMar>
              <w:top w:w="75" w:type="dxa"/>
              <w:start w:w="75" w:type="dxa"/>
              <w:bottom w:w="75" w:type="dxa"/>
              <w:end w:w="75" w:type="dxa"/>
            </w:tcMar>
            <w:vAlign w:val="top"/>
            <w:shd w:fill="FFFFFF"/>
          </w:tcPr>
          <w:p>
            <w:pPr>
              <w:spacing w:after="0"/>
            </w:pPr>
            <w:r>
              <w:rPr>
                <w:color w:val="1B1C19"/>
                <w:sz w:val="14"/>
              </w:rPr>
              <w:t>AI involvement</w:t>
            </w:r>
          </w:p>
        </w:tc>
        <w:tc>
          <w:tcPr>
            <w:tcW w:type="dxa" w:w="3581"/>
            <w:tcMar>
              <w:top w:w="75" w:type="dxa"/>
              <w:start w:w="75" w:type="dxa"/>
              <w:bottom w:w="75" w:type="dxa"/>
              <w:end w:w="75" w:type="dxa"/>
            </w:tcMar>
            <w:vAlign w:val="top"/>
            <w:shd w:fill="FFFFFF"/>
          </w:tcPr>
          <w:p>
            <w:pPr>
              <w:spacing w:after="0"/>
            </w:pPr>
            <w:r>
              <w:rPr>
                <w:color w:val="1B1C19"/>
                <w:sz w:val="14"/>
              </w:rPr>
              <w:t>None, assisted, recommended, drafted, routed, executed, or autonomous</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AI decision boundary</w:t>
            </w:r>
          </w:p>
        </w:tc>
        <w:tc>
          <w:tcPr>
            <w:tcW w:type="dxa" w:w="3581"/>
            <w:tcMar>
              <w:top w:w="75" w:type="dxa"/>
              <w:start w:w="75" w:type="dxa"/>
              <w:bottom w:w="75" w:type="dxa"/>
              <w:end w:w="75" w:type="dxa"/>
            </w:tcMar>
            <w:vAlign w:val="top"/>
            <w:shd w:fill="F0EEE9"/>
          </w:tcPr>
          <w:p>
            <w:pPr>
              <w:spacing w:after="0"/>
            </w:pPr>
            <w:r>
              <w:rPr>
                <w:color w:val="1B1C19"/>
                <w:sz w:val="14"/>
              </w:rPr>
              <w:t>What AI can and cannot do in relation to the decision</w:t>
            </w:r>
          </w:p>
        </w:tc>
        <w:tc>
          <w:tcPr>
            <w:tcW w:type="dxa" w:w="3581"/>
            <w:tcMar>
              <w:top w:w="75" w:type="dxa"/>
              <w:start w:w="75" w:type="dxa"/>
              <w:bottom w:w="75" w:type="dxa"/>
              <w:end w:w="75" w:type="dxa"/>
            </w:tcMar>
            <w:vAlign w:val="top"/>
            <w:shd w:fill="F0EEE9"/>
          </w:tcPr>
          <w:p>
            <w:pPr>
              <w:spacing w:after="0"/>
            </w:pPr>
            <w:r>
              <w:rPr>
                <w:color w:val="1B1C19"/>
                <w:sz w:val="14"/>
              </w:rPr>
              <w:t>Required when AI involved</w:t>
            </w:r>
          </w:p>
        </w:tc>
      </w:tr>
      <w:tr>
        <w:tc>
          <w:tcPr>
            <w:tcW w:type="dxa" w:w="3581"/>
            <w:tcMar>
              <w:top w:w="75" w:type="dxa"/>
              <w:start w:w="75" w:type="dxa"/>
              <w:bottom w:w="75" w:type="dxa"/>
              <w:end w:w="75" w:type="dxa"/>
            </w:tcMar>
            <w:vAlign w:val="top"/>
            <w:shd w:fill="FFFFFF"/>
          </w:tcPr>
          <w:p>
            <w:pPr>
              <w:spacing w:after="0"/>
            </w:pPr>
            <w:r>
              <w:rPr>
                <w:color w:val="1B1C19"/>
                <w:sz w:val="14"/>
              </w:rPr>
              <w:t>Human review owner</w:t>
            </w:r>
          </w:p>
        </w:tc>
        <w:tc>
          <w:tcPr>
            <w:tcW w:type="dxa" w:w="3581"/>
            <w:tcMar>
              <w:top w:w="75" w:type="dxa"/>
              <w:start w:w="75" w:type="dxa"/>
              <w:bottom w:w="75" w:type="dxa"/>
              <w:end w:w="75" w:type="dxa"/>
            </w:tcMar>
            <w:vAlign w:val="top"/>
            <w:shd w:fill="FFFFFF"/>
          </w:tcPr>
          <w:p>
            <w:pPr>
              <w:spacing w:after="0"/>
            </w:pPr>
            <w:r>
              <w:rPr>
                <w:color w:val="1B1C19"/>
                <w:sz w:val="14"/>
              </w:rPr>
              <w:t>Owner accountable for human review and override</w:t>
            </w:r>
          </w:p>
        </w:tc>
        <w:tc>
          <w:tcPr>
            <w:tcW w:type="dxa" w:w="3581"/>
            <w:tcMar>
              <w:top w:w="75" w:type="dxa"/>
              <w:start w:w="75" w:type="dxa"/>
              <w:bottom w:w="75" w:type="dxa"/>
              <w:end w:w="75" w:type="dxa"/>
            </w:tcMar>
            <w:vAlign w:val="top"/>
            <w:shd w:fill="FFFFFF"/>
          </w:tcPr>
          <w:p>
            <w:pPr>
              <w:spacing w:after="0"/>
            </w:pPr>
            <w:r>
              <w:rPr>
                <w:color w:val="1B1C19"/>
                <w:sz w:val="14"/>
              </w:rPr>
              <w:t>Required when AI involved</w:t>
            </w:r>
          </w:p>
        </w:tc>
      </w:tr>
      <w:tr>
        <w:tc>
          <w:tcPr>
            <w:tcW w:type="dxa" w:w="3581"/>
            <w:tcMar>
              <w:top w:w="75" w:type="dxa"/>
              <w:start w:w="75" w:type="dxa"/>
              <w:bottom w:w="75" w:type="dxa"/>
              <w:end w:w="75" w:type="dxa"/>
            </w:tcMar>
            <w:vAlign w:val="top"/>
            <w:shd w:fill="F0EEE9"/>
          </w:tcPr>
          <w:p>
            <w:pPr>
              <w:spacing w:after="0"/>
            </w:pPr>
            <w:r>
              <w:rPr>
                <w:color w:val="1B1C19"/>
                <w:sz w:val="14"/>
              </w:rPr>
              <w:t>Control owner</w:t>
            </w:r>
          </w:p>
        </w:tc>
        <w:tc>
          <w:tcPr>
            <w:tcW w:type="dxa" w:w="3581"/>
            <w:tcMar>
              <w:top w:w="75" w:type="dxa"/>
              <w:start w:w="75" w:type="dxa"/>
              <w:bottom w:w="75" w:type="dxa"/>
              <w:end w:w="75" w:type="dxa"/>
            </w:tcMar>
            <w:vAlign w:val="top"/>
            <w:shd w:fill="F0EEE9"/>
          </w:tcPr>
          <w:p>
            <w:pPr>
              <w:spacing w:after="0"/>
            </w:pPr>
            <w:r>
              <w:rPr>
                <w:color w:val="1B1C19"/>
                <w:sz w:val="14"/>
              </w:rPr>
              <w:t>Risk, compliance, security, legal, privacy, model risk, or audit owner</w:t>
            </w:r>
          </w:p>
        </w:tc>
        <w:tc>
          <w:tcPr>
            <w:tcW w:type="dxa" w:w="3581"/>
            <w:tcMar>
              <w:top w:w="75" w:type="dxa"/>
              <w:start w:w="75" w:type="dxa"/>
              <w:bottom w:w="75" w:type="dxa"/>
              <w:end w:w="75" w:type="dxa"/>
            </w:tcMar>
            <w:vAlign w:val="top"/>
            <w:shd w:fill="F0EEE9"/>
          </w:tcPr>
          <w:p>
            <w:pPr>
              <w:spacing w:after="0"/>
            </w:pPr>
            <w:r>
              <w:rPr>
                <w:color w:val="1B1C19"/>
                <w:sz w:val="14"/>
              </w:rPr>
              <w:t>Required for material or regulated decisions</w:t>
            </w:r>
          </w:p>
        </w:tc>
      </w:tr>
      <w:tr>
        <w:tc>
          <w:tcPr>
            <w:tcW w:type="dxa" w:w="3581"/>
            <w:tcMar>
              <w:top w:w="75" w:type="dxa"/>
              <w:start w:w="75" w:type="dxa"/>
              <w:bottom w:w="75" w:type="dxa"/>
              <w:end w:w="75" w:type="dxa"/>
            </w:tcMar>
            <w:vAlign w:val="top"/>
            <w:shd w:fill="FFFFFF"/>
          </w:tcPr>
          <w:p>
            <w:pPr>
              <w:spacing w:after="0"/>
            </w:pPr>
            <w:r>
              <w:rPr>
                <w:color w:val="1B1C19"/>
                <w:sz w:val="14"/>
              </w:rPr>
              <w:t>Communication path</w:t>
            </w:r>
          </w:p>
        </w:tc>
        <w:tc>
          <w:tcPr>
            <w:tcW w:type="dxa" w:w="3581"/>
            <w:tcMar>
              <w:top w:w="75" w:type="dxa"/>
              <w:start w:w="75" w:type="dxa"/>
              <w:bottom w:w="75" w:type="dxa"/>
              <w:end w:w="75" w:type="dxa"/>
            </w:tcMar>
            <w:vAlign w:val="top"/>
            <w:shd w:fill="FFFFFF"/>
          </w:tcPr>
          <w:p>
            <w:pPr>
              <w:spacing w:after="0"/>
            </w:pPr>
            <w:r>
              <w:rPr>
                <w:color w:val="1B1C19"/>
                <w:sz w:val="14"/>
              </w:rPr>
              <w:t>How the decision is communicated and where it is stored</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Implementation owner</w:t>
            </w:r>
          </w:p>
        </w:tc>
        <w:tc>
          <w:tcPr>
            <w:tcW w:type="dxa" w:w="3581"/>
            <w:tcMar>
              <w:top w:w="75" w:type="dxa"/>
              <w:start w:w="75" w:type="dxa"/>
              <w:bottom w:w="75" w:type="dxa"/>
              <w:end w:w="75" w:type="dxa"/>
            </w:tcMar>
            <w:vAlign w:val="top"/>
            <w:shd w:fill="F0EEE9"/>
          </w:tcPr>
          <w:p>
            <w:pPr>
              <w:spacing w:after="0"/>
            </w:pPr>
            <w:r>
              <w:rPr>
                <w:color w:val="1B1C19"/>
                <w:sz w:val="14"/>
              </w:rPr>
              <w:t>Owner accountable for execution</w:t>
            </w:r>
          </w:p>
        </w:tc>
        <w:tc>
          <w:tcPr>
            <w:tcW w:type="dxa" w:w="3581"/>
            <w:tcMar>
              <w:top w:w="75" w:type="dxa"/>
              <w:start w:w="75" w:type="dxa"/>
              <w:bottom w:w="75" w:type="dxa"/>
              <w:end w:w="75" w:type="dxa"/>
            </w:tcMar>
            <w:vAlign w:val="top"/>
            <w:shd w:fill="F0EEE9"/>
          </w:tcPr>
          <w:p>
            <w:pPr>
              <w:spacing w:after="0"/>
            </w:pPr>
            <w:r>
              <w:rPr>
                <w:color w:val="1B1C19"/>
                <w:sz w:val="14"/>
              </w:rPr>
              <w:t>Yes</w:t>
            </w:r>
          </w:p>
        </w:tc>
      </w:tr>
      <w:tr>
        <w:tc>
          <w:tcPr>
            <w:tcW w:type="dxa" w:w="3581"/>
            <w:tcMar>
              <w:top w:w="75" w:type="dxa"/>
              <w:start w:w="75" w:type="dxa"/>
              <w:bottom w:w="75" w:type="dxa"/>
              <w:end w:w="75" w:type="dxa"/>
            </w:tcMar>
            <w:vAlign w:val="top"/>
            <w:shd w:fill="FFFFFF"/>
          </w:tcPr>
          <w:p>
            <w:pPr>
              <w:spacing w:after="0"/>
            </w:pPr>
            <w:r>
              <w:rPr>
                <w:color w:val="1B1C19"/>
                <w:sz w:val="14"/>
              </w:rPr>
              <w:t>Value metric</w:t>
            </w:r>
          </w:p>
        </w:tc>
        <w:tc>
          <w:tcPr>
            <w:tcW w:type="dxa" w:w="3581"/>
            <w:tcMar>
              <w:top w:w="75" w:type="dxa"/>
              <w:start w:w="75" w:type="dxa"/>
              <w:bottom w:w="75" w:type="dxa"/>
              <w:end w:w="75" w:type="dxa"/>
            </w:tcMar>
            <w:vAlign w:val="top"/>
            <w:shd w:fill="FFFFFF"/>
          </w:tcPr>
          <w:p>
            <w:pPr>
              <w:spacing w:after="0"/>
            </w:pPr>
            <w:r>
              <w:rPr>
                <w:color w:val="1B1C19"/>
                <w:sz w:val="14"/>
              </w:rPr>
              <w:t>Metric that proves the decision worked or did not work</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Review date</w:t>
            </w:r>
          </w:p>
        </w:tc>
        <w:tc>
          <w:tcPr>
            <w:tcW w:type="dxa" w:w="3581"/>
            <w:tcMar>
              <w:top w:w="75" w:type="dxa"/>
              <w:start w:w="75" w:type="dxa"/>
              <w:bottom w:w="75" w:type="dxa"/>
              <w:end w:w="75" w:type="dxa"/>
            </w:tcMar>
            <w:vAlign w:val="top"/>
            <w:shd w:fill="F0EEE9"/>
          </w:tcPr>
          <w:p>
            <w:pPr>
              <w:spacing w:after="0"/>
            </w:pPr>
            <w:r>
              <w:rPr>
                <w:color w:val="1B1C19"/>
                <w:sz w:val="14"/>
              </w:rPr>
              <w:t>Date to revisit or validate the decision</w:t>
            </w:r>
          </w:p>
        </w:tc>
        <w:tc>
          <w:tcPr>
            <w:tcW w:type="dxa" w:w="3581"/>
            <w:tcMar>
              <w:top w:w="75" w:type="dxa"/>
              <w:start w:w="75" w:type="dxa"/>
              <w:bottom w:w="75" w:type="dxa"/>
              <w:end w:w="75" w:type="dxa"/>
            </w:tcMar>
            <w:vAlign w:val="top"/>
            <w:shd w:fill="F0EEE9"/>
          </w:tcPr>
          <w:p>
            <w:pPr>
              <w:spacing w:after="0"/>
            </w:pPr>
            <w:r>
              <w:rPr>
                <w:color w:val="1B1C19"/>
                <w:sz w:val="14"/>
              </w:rPr>
              <w:t>Yes</w:t>
            </w:r>
          </w:p>
        </w:tc>
      </w:tr>
      <w:tr>
        <w:tc>
          <w:tcPr>
            <w:tcW w:type="dxa" w:w="3581"/>
            <w:tcMar>
              <w:top w:w="75" w:type="dxa"/>
              <w:start w:w="75" w:type="dxa"/>
              <w:bottom w:w="75" w:type="dxa"/>
              <w:end w:w="75" w:type="dxa"/>
            </w:tcMar>
            <w:vAlign w:val="top"/>
            <w:shd w:fill="FFFFFF"/>
          </w:tcPr>
          <w:p>
            <w:pPr>
              <w:spacing w:after="0"/>
            </w:pPr>
            <w:r>
              <w:rPr>
                <w:color w:val="1B1C19"/>
                <w:sz w:val="14"/>
              </w:rPr>
              <w:t>Revisit trigger</w:t>
            </w:r>
          </w:p>
        </w:tc>
        <w:tc>
          <w:tcPr>
            <w:tcW w:type="dxa" w:w="3581"/>
            <w:tcMar>
              <w:top w:w="75" w:type="dxa"/>
              <w:start w:w="75" w:type="dxa"/>
              <w:bottom w:w="75" w:type="dxa"/>
              <w:end w:w="75" w:type="dxa"/>
            </w:tcMar>
            <w:vAlign w:val="top"/>
            <w:shd w:fill="FFFFFF"/>
          </w:tcPr>
          <w:p>
            <w:pPr>
              <w:spacing w:after="0"/>
            </w:pPr>
            <w:r>
              <w:rPr>
                <w:color w:val="1B1C19"/>
                <w:sz w:val="14"/>
              </w:rPr>
              <w:t>Condition that forces review before the review date</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Supersedes decision ID</w:t>
            </w:r>
          </w:p>
        </w:tc>
        <w:tc>
          <w:tcPr>
            <w:tcW w:type="dxa" w:w="3581"/>
            <w:tcMar>
              <w:top w:w="75" w:type="dxa"/>
              <w:start w:w="75" w:type="dxa"/>
              <w:bottom w:w="75" w:type="dxa"/>
              <w:end w:w="75" w:type="dxa"/>
            </w:tcMar>
            <w:vAlign w:val="top"/>
            <w:shd w:fill="F0EEE9"/>
          </w:tcPr>
          <w:p>
            <w:pPr>
              <w:spacing w:after="0"/>
            </w:pPr>
            <w:r>
              <w:rPr>
                <w:color w:val="1B1C19"/>
                <w:sz w:val="14"/>
              </w:rPr>
              <w:t>Prior decision replaced by this decision, if applicable</w:t>
            </w:r>
          </w:p>
        </w:tc>
        <w:tc>
          <w:tcPr>
            <w:tcW w:type="dxa" w:w="3581"/>
            <w:tcMar>
              <w:top w:w="75" w:type="dxa"/>
              <w:start w:w="75" w:type="dxa"/>
              <w:bottom w:w="75" w:type="dxa"/>
              <w:end w:w="75" w:type="dxa"/>
            </w:tcMar>
            <w:vAlign w:val="top"/>
            <w:shd w:fill="F0EEE9"/>
          </w:tcPr>
          <w:p>
            <w:pPr>
              <w:spacing w:after="0"/>
            </w:pPr>
            <w:r>
              <w:rPr>
                <w:color w:val="1B1C19"/>
                <w:sz w:val="14"/>
              </w:rPr>
              <w:t>Optional</w:t>
            </w:r>
          </w:p>
        </w:tc>
      </w:tr>
      <w:tr>
        <w:tc>
          <w:tcPr>
            <w:tcW w:type="dxa" w:w="3581"/>
            <w:tcMar>
              <w:top w:w="75" w:type="dxa"/>
              <w:start w:w="75" w:type="dxa"/>
              <w:bottom w:w="75" w:type="dxa"/>
              <w:end w:w="75" w:type="dxa"/>
            </w:tcMar>
            <w:vAlign w:val="top"/>
            <w:shd w:fill="FFFFFF"/>
          </w:tcPr>
          <w:p>
            <w:pPr>
              <w:spacing w:after="0"/>
            </w:pPr>
            <w:r>
              <w:rPr>
                <w:color w:val="1B1C19"/>
                <w:sz w:val="14"/>
              </w:rPr>
              <w:t>Source links</w:t>
            </w:r>
          </w:p>
        </w:tc>
        <w:tc>
          <w:tcPr>
            <w:tcW w:type="dxa" w:w="3581"/>
            <w:tcMar>
              <w:top w:w="75" w:type="dxa"/>
              <w:start w:w="75" w:type="dxa"/>
              <w:bottom w:w="75" w:type="dxa"/>
              <w:end w:w="75" w:type="dxa"/>
            </w:tcMar>
            <w:vAlign w:val="top"/>
            <w:shd w:fill="FFFFFF"/>
          </w:tcPr>
          <w:p>
            <w:pPr>
              <w:spacing w:after="0"/>
            </w:pPr>
            <w:r>
              <w:rPr>
                <w:color w:val="1B1C19"/>
                <w:sz w:val="14"/>
              </w:rPr>
              <w:t>Links to artifacts, meeting notes, Jira, docs, approvals, dashboards, or evidence</w:t>
            </w:r>
          </w:p>
        </w:tc>
        <w:tc>
          <w:tcPr>
            <w:tcW w:type="dxa" w:w="3581"/>
            <w:tcMar>
              <w:top w:w="75" w:type="dxa"/>
              <w:start w:w="75" w:type="dxa"/>
              <w:bottom w:w="75" w:type="dxa"/>
              <w:end w:w="75" w:type="dxa"/>
            </w:tcMar>
            <w:vAlign w:val="top"/>
            <w:shd w:fill="FFFFFF"/>
          </w:tcPr>
          <w:p>
            <w:pPr>
              <w:spacing w:after="0"/>
            </w:pPr>
            <w:r>
              <w:rPr>
                <w:color w:val="1B1C19"/>
                <w:sz w:val="14"/>
              </w:rPr>
              <w:t>Yes</w:t>
            </w:r>
          </w:p>
        </w:tc>
      </w:tr>
      <w:tr>
        <w:tc>
          <w:tcPr>
            <w:tcW w:type="dxa" w:w="3581"/>
            <w:tcMar>
              <w:top w:w="75" w:type="dxa"/>
              <w:start w:w="75" w:type="dxa"/>
              <w:bottom w:w="75" w:type="dxa"/>
              <w:end w:w="75" w:type="dxa"/>
            </w:tcMar>
            <w:vAlign w:val="top"/>
            <w:shd w:fill="F0EEE9"/>
          </w:tcPr>
          <w:p>
            <w:pPr>
              <w:spacing w:after="0"/>
            </w:pPr>
            <w:r>
              <w:rPr>
                <w:color w:val="1B1C19"/>
                <w:sz w:val="14"/>
              </w:rPr>
              <w:t>Version</w:t>
            </w:r>
          </w:p>
        </w:tc>
        <w:tc>
          <w:tcPr>
            <w:tcW w:type="dxa" w:w="3581"/>
            <w:tcMar>
              <w:top w:w="75" w:type="dxa"/>
              <w:start w:w="75" w:type="dxa"/>
              <w:bottom w:w="75" w:type="dxa"/>
              <w:end w:w="75" w:type="dxa"/>
            </w:tcMar>
            <w:vAlign w:val="top"/>
            <w:shd w:fill="F0EEE9"/>
          </w:tcPr>
          <w:p>
            <w:pPr>
              <w:spacing w:after="0"/>
            </w:pPr>
            <w:r>
              <w:rPr>
                <w:color w:val="1B1C19"/>
                <w:sz w:val="14"/>
              </w:rPr>
              <w:t>Object version and effective date</w:t>
            </w:r>
          </w:p>
        </w:tc>
        <w:tc>
          <w:tcPr>
            <w:tcW w:type="dxa" w:w="3581"/>
            <w:tcMar>
              <w:top w:w="75" w:type="dxa"/>
              <w:start w:w="75" w:type="dxa"/>
              <w:bottom w:w="75" w:type="dxa"/>
              <w:end w:w="75" w:type="dxa"/>
            </w:tcMar>
            <w:vAlign w:val="top"/>
            <w:shd w:fill="F0EEE9"/>
          </w:tcPr>
          <w:p>
            <w:pPr>
              <w:spacing w:after="0"/>
            </w:pPr>
            <w:r>
              <w:rPr>
                <w:color w:val="1B1C19"/>
                <w:sz w:val="14"/>
              </w:rPr>
              <w:t>Yes</w:t>
            </w:r>
          </w:p>
        </w:tc>
      </w:tr>
    </w:tbl>
    <w:p>
      <w:pPr>
        <w:pStyle w:val="Heading2"/>
      </w:pPr>
      <w:r>
        <w:rPr>
          <w:b/>
          <w:color w:val="182310"/>
          <w:sz w:val="26"/>
        </w:rPr>
        <w:t>Decision log scoring logic</w:t>
      </w:r>
    </w:p>
    <w:tbl>
      <w:tblPr>
        <w:tblStyle w:val="TableGrid"/>
        <w:tblW w:type="auto" w:w="0"/>
        <w:jc w:val="center"/>
        <w:tblLayout w:type="autofit"/>
        <w:tblLook w:firstColumn="1" w:firstRow="1" w:lastColumn="0" w:lastRow="0" w:noHBand="0" w:noVBand="1" w:val="04A0"/>
      </w:tblPr>
      <w:tblGrid>
        <w:gridCol w:w="5371"/>
        <w:gridCol w:w="5371"/>
      </w:tblGrid>
      <w:tr>
        <w:tc>
          <w:tcPr>
            <w:tcW w:type="dxa" w:w="5371"/>
            <w:shd w:fill="2D3924"/>
            <w:tcMar>
              <w:top w:w="90" w:type="dxa"/>
              <w:start w:w="90" w:type="dxa"/>
              <w:bottom w:w="90" w:type="dxa"/>
              <w:end w:w="90" w:type="dxa"/>
            </w:tcMar>
          </w:tcPr>
          <w:p>
            <w:r>
              <w:rPr>
                <w:b/>
                <w:color w:val="FFFFFF"/>
                <w:sz w:val="17"/>
              </w:rPr>
              <w:t>Score</w:t>
            </w:r>
          </w:p>
        </w:tc>
        <w:tc>
          <w:tcPr>
            <w:tcW w:type="dxa" w:w="5371"/>
            <w:shd w:fill="2D3924"/>
            <w:tcMar>
              <w:top w:w="90" w:type="dxa"/>
              <w:start w:w="90" w:type="dxa"/>
              <w:bottom w:w="90" w:type="dxa"/>
              <w:end w:w="90" w:type="dxa"/>
            </w:tcMar>
          </w:tcPr>
          <w:p>
            <w:r>
              <w:rPr>
                <w:b/>
                <w:color w:val="FFFFFF"/>
                <w:sz w:val="17"/>
              </w:rPr>
              <w:t>Meaning</w:t>
            </w:r>
          </w:p>
        </w:tc>
      </w:tr>
      <w:tr>
        <w:tc>
          <w:tcPr>
            <w:tcW w:type="dxa" w:w="5371"/>
            <w:tcMar>
              <w:top w:w="75" w:type="dxa"/>
              <w:start w:w="75" w:type="dxa"/>
              <w:bottom w:w="75" w:type="dxa"/>
              <w:end w:w="75" w:type="dxa"/>
            </w:tcMar>
            <w:vAlign w:val="top"/>
            <w:shd w:fill="FFFFFF"/>
          </w:tcPr>
          <w:p>
            <w:pPr>
              <w:spacing w:after="0"/>
            </w:pPr>
            <w:r>
              <w:rPr>
                <w:color w:val="1B1C19"/>
                <w:sz w:val="17"/>
              </w:rPr>
              <w:t>0</w:t>
            </w:r>
          </w:p>
        </w:tc>
        <w:tc>
          <w:tcPr>
            <w:tcW w:type="dxa" w:w="5371"/>
            <w:tcMar>
              <w:top w:w="75" w:type="dxa"/>
              <w:start w:w="75" w:type="dxa"/>
              <w:bottom w:w="75" w:type="dxa"/>
              <w:end w:w="75" w:type="dxa"/>
            </w:tcMar>
            <w:vAlign w:val="top"/>
            <w:shd w:fill="FFFFFF"/>
          </w:tcPr>
          <w:p>
            <w:pPr>
              <w:spacing w:after="0"/>
            </w:pPr>
            <w:r>
              <w:rPr>
                <w:color w:val="1B1C19"/>
                <w:sz w:val="17"/>
              </w:rPr>
              <w:t>Decision is not logged, owner is missing, or rationale is unavailable</w:t>
            </w:r>
          </w:p>
        </w:tc>
      </w:tr>
      <w:tr>
        <w:tc>
          <w:tcPr>
            <w:tcW w:type="dxa" w:w="5371"/>
            <w:tcMar>
              <w:top w:w="75" w:type="dxa"/>
              <w:start w:w="75" w:type="dxa"/>
              <w:bottom w:w="75" w:type="dxa"/>
              <w:end w:w="75" w:type="dxa"/>
            </w:tcMar>
            <w:vAlign w:val="top"/>
            <w:shd w:fill="F0EEE9"/>
          </w:tcPr>
          <w:p>
            <w:pPr>
              <w:spacing w:after="0"/>
            </w:pPr>
            <w:r>
              <w:rPr>
                <w:color w:val="1B1C19"/>
                <w:sz w:val="17"/>
              </w:rPr>
              <w:t>1</w:t>
            </w:r>
          </w:p>
        </w:tc>
        <w:tc>
          <w:tcPr>
            <w:tcW w:type="dxa" w:w="5371"/>
            <w:tcMar>
              <w:top w:w="75" w:type="dxa"/>
              <w:start w:w="75" w:type="dxa"/>
              <w:bottom w:w="75" w:type="dxa"/>
              <w:end w:w="75" w:type="dxa"/>
            </w:tcMar>
            <w:vAlign w:val="top"/>
            <w:shd w:fill="F0EEE9"/>
          </w:tcPr>
          <w:p>
            <w:pPr>
              <w:spacing w:after="0"/>
            </w:pPr>
            <w:r>
              <w:rPr>
                <w:color w:val="1B1C19"/>
                <w:sz w:val="17"/>
              </w:rPr>
              <w:t>Decision is captured, but owner, rationale, evidence, or communication path is incomplete</w:t>
            </w:r>
          </w:p>
        </w:tc>
      </w:tr>
      <w:tr>
        <w:tc>
          <w:tcPr>
            <w:tcW w:type="dxa" w:w="5371"/>
            <w:tcMar>
              <w:top w:w="75" w:type="dxa"/>
              <w:start w:w="75" w:type="dxa"/>
              <w:bottom w:w="75" w:type="dxa"/>
              <w:end w:w="75" w:type="dxa"/>
            </w:tcMar>
            <w:vAlign w:val="top"/>
            <w:shd w:fill="FFFFFF"/>
          </w:tcPr>
          <w:p>
            <w:pPr>
              <w:spacing w:after="0"/>
            </w:pPr>
            <w:r>
              <w:rPr>
                <w:color w:val="1B1C19"/>
                <w:sz w:val="17"/>
              </w:rPr>
              <w:t>2</w:t>
            </w:r>
          </w:p>
        </w:tc>
        <w:tc>
          <w:tcPr>
            <w:tcW w:type="dxa" w:w="5371"/>
            <w:tcMar>
              <w:top w:w="75" w:type="dxa"/>
              <w:start w:w="75" w:type="dxa"/>
              <w:bottom w:w="75" w:type="dxa"/>
              <w:end w:w="75" w:type="dxa"/>
            </w:tcMar>
            <w:vAlign w:val="top"/>
            <w:shd w:fill="FFFFFF"/>
          </w:tcPr>
          <w:p>
            <w:pPr>
              <w:spacing w:after="0"/>
            </w:pPr>
            <w:r>
              <w:rPr>
                <w:color w:val="1B1C19"/>
                <w:sz w:val="17"/>
              </w:rPr>
              <w:t>Decision has owner, rationale, and date, but options, evidence, impact, or review rules are weak</w:t>
            </w:r>
          </w:p>
        </w:tc>
      </w:tr>
      <w:tr>
        <w:tc>
          <w:tcPr>
            <w:tcW w:type="dxa" w:w="5371"/>
            <w:tcMar>
              <w:top w:w="75" w:type="dxa"/>
              <w:start w:w="75" w:type="dxa"/>
              <w:bottom w:w="75" w:type="dxa"/>
              <w:end w:w="75" w:type="dxa"/>
            </w:tcMar>
            <w:vAlign w:val="top"/>
            <w:shd w:fill="F0EEE9"/>
          </w:tcPr>
          <w:p>
            <w:pPr>
              <w:spacing w:after="0"/>
            </w:pPr>
            <w:r>
              <w:rPr>
                <w:color w:val="1B1C19"/>
                <w:sz w:val="17"/>
              </w:rPr>
              <w:t>3</w:t>
            </w:r>
          </w:p>
        </w:tc>
        <w:tc>
          <w:tcPr>
            <w:tcW w:type="dxa" w:w="5371"/>
            <w:tcMar>
              <w:top w:w="75" w:type="dxa"/>
              <w:start w:w="75" w:type="dxa"/>
              <w:bottom w:w="75" w:type="dxa"/>
              <w:end w:w="75" w:type="dxa"/>
            </w:tcMar>
            <w:vAlign w:val="top"/>
            <w:shd w:fill="F0EEE9"/>
          </w:tcPr>
          <w:p>
            <w:pPr>
              <w:spacing w:after="0"/>
            </w:pPr>
            <w:r>
              <w:rPr>
                <w:color w:val="1B1C19"/>
                <w:sz w:val="17"/>
              </w:rPr>
              <w:t>Decision has clear authority, evidence, rationale, impacts, implementation owner, and review date</w:t>
            </w:r>
          </w:p>
        </w:tc>
      </w:tr>
      <w:tr>
        <w:tc>
          <w:tcPr>
            <w:tcW w:type="dxa" w:w="5371"/>
            <w:tcMar>
              <w:top w:w="75" w:type="dxa"/>
              <w:start w:w="75" w:type="dxa"/>
              <w:bottom w:w="75" w:type="dxa"/>
              <w:end w:w="75" w:type="dxa"/>
            </w:tcMar>
            <w:vAlign w:val="top"/>
            <w:shd w:fill="FFFFFF"/>
          </w:tcPr>
          <w:p>
            <w:pPr>
              <w:spacing w:after="0"/>
            </w:pPr>
            <w:r>
              <w:rPr>
                <w:color w:val="1B1C19"/>
                <w:sz w:val="17"/>
              </w:rPr>
              <w:t>4</w:t>
            </w:r>
          </w:p>
        </w:tc>
        <w:tc>
          <w:tcPr>
            <w:tcW w:type="dxa" w:w="5371"/>
            <w:tcMar>
              <w:top w:w="75" w:type="dxa"/>
              <w:start w:w="75" w:type="dxa"/>
              <w:bottom w:w="75" w:type="dxa"/>
              <w:end w:w="75" w:type="dxa"/>
            </w:tcMar>
            <w:vAlign w:val="top"/>
            <w:shd w:fill="FFFFFF"/>
          </w:tcPr>
          <w:p>
            <w:pPr>
              <w:spacing w:after="0"/>
            </w:pPr>
            <w:r>
              <w:rPr>
                <w:color w:val="1B1C19"/>
                <w:sz w:val="17"/>
              </w:rPr>
              <w:t>Decision is versioned, linked to evidence, monitored, communicated, supersession-ready, and AI-safe</w:t>
            </w:r>
          </w:p>
        </w:tc>
      </w:tr>
    </w:tbl>
    <w:p>
      <w:pPr>
        <w:spacing w:after="120" w:line="259" w:lineRule="auto"/>
      </w:pPr>
      <w:r>
        <w:rPr>
          <w:b/>
          <w:color w:val="182310"/>
          <w:sz w:val="19"/>
        </w:rPr>
        <w:t>Decision memory score: average of ownership clarity, decision authority, evidence quality, rationale quality, impact mapping, communication completeness, review discipline, and AI boundary clarity.</w:t>
      </w:r>
    </w:p>
    <w:p>
      <w:pPr>
        <w:spacing w:after="120" w:line="259" w:lineRule="auto"/>
      </w:pPr>
      <w:r>
        <w:rPr>
          <w:b w:val="0"/>
          <w:color w:val="1B1C19"/>
          <w:sz w:val="19"/>
        </w:rPr>
        <w:t>High-risk flag: any material decision with a score below 3, AI involvement above Level 1, or missing control owner when risk is medium, high, regulated, or critical.</w:t>
      </w:r>
    </w:p>
    <w:p>
      <w:pPr>
        <w:pStyle w:val="Heading1"/>
      </w:pPr>
      <w:r>
        <w:rPr>
          <w:b/>
          <w:color w:val="2D3924"/>
          <w:sz w:val="36"/>
        </w:rPr>
        <w:t>3. Role model</w:t>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5"/>
              </w:rPr>
              <w:t>Role</w:t>
            </w:r>
          </w:p>
        </w:tc>
        <w:tc>
          <w:tcPr>
            <w:tcW w:type="dxa" w:w="3581"/>
            <w:shd w:fill="2D3924"/>
            <w:tcMar>
              <w:top w:w="90" w:type="dxa"/>
              <w:start w:w="90" w:type="dxa"/>
              <w:bottom w:w="90" w:type="dxa"/>
              <w:end w:w="90" w:type="dxa"/>
            </w:tcMar>
          </w:tcPr>
          <w:p>
            <w:r>
              <w:rPr>
                <w:b/>
                <w:color w:val="FFFFFF"/>
                <w:sz w:val="15"/>
              </w:rPr>
              <w:t>Accountability</w:t>
            </w:r>
          </w:p>
        </w:tc>
        <w:tc>
          <w:tcPr>
            <w:tcW w:type="dxa" w:w="3581"/>
            <w:shd w:fill="2D3924"/>
            <w:tcMar>
              <w:top w:w="90" w:type="dxa"/>
              <w:start w:w="90" w:type="dxa"/>
              <w:bottom w:w="90" w:type="dxa"/>
              <w:end w:w="90" w:type="dxa"/>
            </w:tcMar>
          </w:tcPr>
          <w:p>
            <w:r>
              <w:rPr>
                <w:b/>
                <w:color w:val="FFFFFF"/>
                <w:sz w:val="15"/>
              </w:rPr>
              <w:t>Approval responsibility</w:t>
            </w:r>
          </w:p>
        </w:tc>
      </w:tr>
      <w:tr>
        <w:tc>
          <w:tcPr>
            <w:tcW w:type="dxa" w:w="3581"/>
            <w:tcMar>
              <w:top w:w="75" w:type="dxa"/>
              <w:start w:w="75" w:type="dxa"/>
              <w:bottom w:w="75" w:type="dxa"/>
              <w:end w:w="75" w:type="dxa"/>
            </w:tcMar>
            <w:vAlign w:val="top"/>
            <w:shd w:fill="FFFFFF"/>
          </w:tcPr>
          <w:p>
            <w:pPr>
              <w:spacing w:after="0"/>
            </w:pPr>
            <w:r>
              <w:rPr>
                <w:color w:val="1B1C19"/>
                <w:sz w:val="15"/>
              </w:rPr>
              <w:t>Decision owner</w:t>
            </w:r>
          </w:p>
        </w:tc>
        <w:tc>
          <w:tcPr>
            <w:tcW w:type="dxa" w:w="3581"/>
            <w:tcMar>
              <w:top w:w="75" w:type="dxa"/>
              <w:start w:w="75" w:type="dxa"/>
              <w:bottom w:w="75" w:type="dxa"/>
              <w:end w:w="75" w:type="dxa"/>
            </w:tcMar>
            <w:vAlign w:val="top"/>
            <w:shd w:fill="FFFFFF"/>
          </w:tcPr>
          <w:p>
            <w:pPr>
              <w:spacing w:after="0"/>
            </w:pPr>
            <w:r>
              <w:rPr>
                <w:color w:val="1B1C19"/>
                <w:sz w:val="15"/>
              </w:rPr>
              <w:t>Owns the decision record, outcome traceability, and review discipline</w:t>
            </w:r>
          </w:p>
        </w:tc>
        <w:tc>
          <w:tcPr>
            <w:tcW w:type="dxa" w:w="3581"/>
            <w:tcMar>
              <w:top w:w="75" w:type="dxa"/>
              <w:start w:w="75" w:type="dxa"/>
              <w:bottom w:w="75" w:type="dxa"/>
              <w:end w:w="75" w:type="dxa"/>
            </w:tcMar>
            <w:vAlign w:val="top"/>
            <w:shd w:fill="FFFFFF"/>
          </w:tcPr>
          <w:p>
            <w:pPr>
              <w:spacing w:after="0"/>
            </w:pPr>
            <w:r>
              <w:rPr>
                <w:color w:val="1B1C19"/>
                <w:sz w:val="15"/>
              </w:rPr>
              <w:t>Yes</w:t>
            </w:r>
          </w:p>
        </w:tc>
      </w:tr>
      <w:tr>
        <w:tc>
          <w:tcPr>
            <w:tcW w:type="dxa" w:w="3581"/>
            <w:tcMar>
              <w:top w:w="75" w:type="dxa"/>
              <w:start w:w="75" w:type="dxa"/>
              <w:bottom w:w="75" w:type="dxa"/>
              <w:end w:w="75" w:type="dxa"/>
            </w:tcMar>
            <w:vAlign w:val="top"/>
            <w:shd w:fill="F0EEE9"/>
          </w:tcPr>
          <w:p>
            <w:pPr>
              <w:spacing w:after="0"/>
            </w:pPr>
            <w:r>
              <w:rPr>
                <w:color w:val="1B1C19"/>
                <w:sz w:val="15"/>
              </w:rPr>
              <w:t>Decider</w:t>
            </w:r>
          </w:p>
        </w:tc>
        <w:tc>
          <w:tcPr>
            <w:tcW w:type="dxa" w:w="3581"/>
            <w:tcMar>
              <w:top w:w="75" w:type="dxa"/>
              <w:start w:w="75" w:type="dxa"/>
              <w:bottom w:w="75" w:type="dxa"/>
              <w:end w:w="75" w:type="dxa"/>
            </w:tcMar>
            <w:vAlign w:val="top"/>
            <w:shd w:fill="F0EEE9"/>
          </w:tcPr>
          <w:p>
            <w:pPr>
              <w:spacing w:after="0"/>
            </w:pPr>
            <w:r>
              <w:rPr>
                <w:color w:val="1B1C19"/>
                <w:sz w:val="15"/>
              </w:rPr>
              <w:t>Has the authority to make or approve the decision</w:t>
            </w:r>
          </w:p>
        </w:tc>
        <w:tc>
          <w:tcPr>
            <w:tcW w:type="dxa" w:w="3581"/>
            <w:tcMar>
              <w:top w:w="75" w:type="dxa"/>
              <w:start w:w="75" w:type="dxa"/>
              <w:bottom w:w="75" w:type="dxa"/>
              <w:end w:w="75" w:type="dxa"/>
            </w:tcMar>
            <w:vAlign w:val="top"/>
            <w:shd w:fill="F0EEE9"/>
          </w:tcPr>
          <w:p>
            <w:pPr>
              <w:spacing w:after="0"/>
            </w:pPr>
            <w:r>
              <w:rPr>
                <w:color w:val="1B1C19"/>
                <w:sz w:val="15"/>
              </w:rPr>
              <w:t>Yes</w:t>
            </w:r>
          </w:p>
        </w:tc>
      </w:tr>
      <w:tr>
        <w:tc>
          <w:tcPr>
            <w:tcW w:type="dxa" w:w="3581"/>
            <w:tcMar>
              <w:top w:w="75" w:type="dxa"/>
              <w:start w:w="75" w:type="dxa"/>
              <w:bottom w:w="75" w:type="dxa"/>
              <w:end w:w="75" w:type="dxa"/>
            </w:tcMar>
            <w:vAlign w:val="top"/>
            <w:shd w:fill="FFFFFF"/>
          </w:tcPr>
          <w:p>
            <w:pPr>
              <w:spacing w:after="0"/>
            </w:pPr>
            <w:r>
              <w:rPr>
                <w:color w:val="1B1C19"/>
                <w:sz w:val="15"/>
              </w:rPr>
              <w:t>Recommender</w:t>
            </w:r>
          </w:p>
        </w:tc>
        <w:tc>
          <w:tcPr>
            <w:tcW w:type="dxa" w:w="3581"/>
            <w:tcMar>
              <w:top w:w="75" w:type="dxa"/>
              <w:start w:w="75" w:type="dxa"/>
              <w:bottom w:w="75" w:type="dxa"/>
              <w:end w:w="75" w:type="dxa"/>
            </w:tcMar>
            <w:vAlign w:val="top"/>
            <w:shd w:fill="FFFFFF"/>
          </w:tcPr>
          <w:p>
            <w:pPr>
              <w:spacing w:after="0"/>
            </w:pPr>
            <w:r>
              <w:rPr>
                <w:color w:val="1B1C19"/>
                <w:sz w:val="15"/>
              </w:rPr>
              <w:t>Creates the recommendation, options, evidence, and tradeoff analysis</w:t>
            </w:r>
          </w:p>
        </w:tc>
        <w:tc>
          <w:tcPr>
            <w:tcW w:type="dxa" w:w="3581"/>
            <w:tcMar>
              <w:top w:w="75" w:type="dxa"/>
              <w:start w:w="75" w:type="dxa"/>
              <w:bottom w:w="75" w:type="dxa"/>
              <w:end w:w="75" w:type="dxa"/>
            </w:tcMar>
            <w:vAlign w:val="top"/>
            <w:shd w:fill="FFFFFF"/>
          </w:tcPr>
          <w:p>
            <w:pPr>
              <w:spacing w:after="0"/>
            </w:pPr>
            <w:r>
              <w:rPr>
                <w:color w:val="1B1C19"/>
                <w:sz w:val="15"/>
              </w:rPr>
              <w:t>No</w:t>
            </w:r>
          </w:p>
        </w:tc>
      </w:tr>
      <w:tr>
        <w:tc>
          <w:tcPr>
            <w:tcW w:type="dxa" w:w="3581"/>
            <w:tcMar>
              <w:top w:w="75" w:type="dxa"/>
              <w:start w:w="75" w:type="dxa"/>
              <w:bottom w:w="75" w:type="dxa"/>
              <w:end w:w="75" w:type="dxa"/>
            </w:tcMar>
            <w:vAlign w:val="top"/>
            <w:shd w:fill="F0EEE9"/>
          </w:tcPr>
          <w:p>
            <w:pPr>
              <w:spacing w:after="0"/>
            </w:pPr>
            <w:r>
              <w:rPr>
                <w:color w:val="1B1C19"/>
                <w:sz w:val="15"/>
              </w:rPr>
              <w:t>Consulted role</w:t>
            </w:r>
          </w:p>
        </w:tc>
        <w:tc>
          <w:tcPr>
            <w:tcW w:type="dxa" w:w="3581"/>
            <w:tcMar>
              <w:top w:w="75" w:type="dxa"/>
              <w:start w:w="75" w:type="dxa"/>
              <w:bottom w:w="75" w:type="dxa"/>
              <w:end w:w="75" w:type="dxa"/>
            </w:tcMar>
            <w:vAlign w:val="top"/>
            <w:shd w:fill="F0EEE9"/>
          </w:tcPr>
          <w:p>
            <w:pPr>
              <w:spacing w:after="0"/>
            </w:pPr>
            <w:r>
              <w:rPr>
                <w:color w:val="1B1C19"/>
                <w:sz w:val="15"/>
              </w:rPr>
              <w:t>Provides input that must be considered before the decision</w:t>
            </w:r>
          </w:p>
        </w:tc>
        <w:tc>
          <w:tcPr>
            <w:tcW w:type="dxa" w:w="3581"/>
            <w:tcMar>
              <w:top w:w="75" w:type="dxa"/>
              <w:start w:w="75" w:type="dxa"/>
              <w:bottom w:w="75" w:type="dxa"/>
              <w:end w:w="75" w:type="dxa"/>
            </w:tcMar>
            <w:vAlign w:val="top"/>
            <w:shd w:fill="F0EEE9"/>
          </w:tcPr>
          <w:p>
            <w:pPr>
              <w:spacing w:after="0"/>
            </w:pPr>
            <w:r>
              <w:rPr>
                <w:color w:val="1B1C19"/>
                <w:sz w:val="15"/>
              </w:rPr>
              <w:t>No</w:t>
            </w:r>
          </w:p>
        </w:tc>
      </w:tr>
      <w:tr>
        <w:tc>
          <w:tcPr>
            <w:tcW w:type="dxa" w:w="3581"/>
            <w:tcMar>
              <w:top w:w="75" w:type="dxa"/>
              <w:start w:w="75" w:type="dxa"/>
              <w:bottom w:w="75" w:type="dxa"/>
              <w:end w:w="75" w:type="dxa"/>
            </w:tcMar>
            <w:vAlign w:val="top"/>
            <w:shd w:fill="FFFFFF"/>
          </w:tcPr>
          <w:p>
            <w:pPr>
              <w:spacing w:after="0"/>
            </w:pPr>
            <w:r>
              <w:rPr>
                <w:color w:val="1B1C19"/>
                <w:sz w:val="15"/>
              </w:rPr>
              <w:t>Informed role</w:t>
            </w:r>
          </w:p>
        </w:tc>
        <w:tc>
          <w:tcPr>
            <w:tcW w:type="dxa" w:w="3581"/>
            <w:tcMar>
              <w:top w:w="75" w:type="dxa"/>
              <w:start w:w="75" w:type="dxa"/>
              <w:bottom w:w="75" w:type="dxa"/>
              <w:end w:w="75" w:type="dxa"/>
            </w:tcMar>
            <w:vAlign w:val="top"/>
            <w:shd w:fill="FFFFFF"/>
          </w:tcPr>
          <w:p>
            <w:pPr>
              <w:spacing w:after="0"/>
            </w:pPr>
            <w:r>
              <w:rPr>
                <w:color w:val="1B1C19"/>
                <w:sz w:val="15"/>
              </w:rPr>
              <w:t>Receives the decision after approval</w:t>
            </w:r>
          </w:p>
        </w:tc>
        <w:tc>
          <w:tcPr>
            <w:tcW w:type="dxa" w:w="3581"/>
            <w:tcMar>
              <w:top w:w="75" w:type="dxa"/>
              <w:start w:w="75" w:type="dxa"/>
              <w:bottom w:w="75" w:type="dxa"/>
              <w:end w:w="75" w:type="dxa"/>
            </w:tcMar>
            <w:vAlign w:val="top"/>
            <w:shd w:fill="FFFFFF"/>
          </w:tcPr>
          <w:p>
            <w:pPr>
              <w:spacing w:after="0"/>
            </w:pPr>
            <w:r>
              <w:rPr>
                <w:color w:val="1B1C19"/>
                <w:sz w:val="15"/>
              </w:rPr>
              <w:t>No</w:t>
            </w:r>
          </w:p>
        </w:tc>
      </w:tr>
      <w:tr>
        <w:tc>
          <w:tcPr>
            <w:tcW w:type="dxa" w:w="3581"/>
            <w:tcMar>
              <w:top w:w="75" w:type="dxa"/>
              <w:start w:w="75" w:type="dxa"/>
              <w:bottom w:w="75" w:type="dxa"/>
              <w:end w:w="75" w:type="dxa"/>
            </w:tcMar>
            <w:vAlign w:val="top"/>
            <w:shd w:fill="F0EEE9"/>
          </w:tcPr>
          <w:p>
            <w:pPr>
              <w:spacing w:after="0"/>
            </w:pPr>
            <w:r>
              <w:rPr>
                <w:color w:val="1B1C19"/>
                <w:sz w:val="15"/>
              </w:rPr>
              <w:t>Implementation owner</w:t>
            </w:r>
          </w:p>
        </w:tc>
        <w:tc>
          <w:tcPr>
            <w:tcW w:type="dxa" w:w="3581"/>
            <w:tcMar>
              <w:top w:w="75" w:type="dxa"/>
              <w:start w:w="75" w:type="dxa"/>
              <w:bottom w:w="75" w:type="dxa"/>
              <w:end w:w="75" w:type="dxa"/>
            </w:tcMar>
            <w:vAlign w:val="top"/>
            <w:shd w:fill="F0EEE9"/>
          </w:tcPr>
          <w:p>
            <w:pPr>
              <w:spacing w:after="0"/>
            </w:pPr>
            <w:r>
              <w:rPr>
                <w:color w:val="1B1C19"/>
                <w:sz w:val="15"/>
              </w:rPr>
              <w:t>Turns the decision into execution, system change, workflow change, or policy change</w:t>
            </w:r>
          </w:p>
        </w:tc>
        <w:tc>
          <w:tcPr>
            <w:tcW w:type="dxa" w:w="3581"/>
            <w:tcMar>
              <w:top w:w="75" w:type="dxa"/>
              <w:start w:w="75" w:type="dxa"/>
              <w:bottom w:w="75" w:type="dxa"/>
              <w:end w:w="75" w:type="dxa"/>
            </w:tcMar>
            <w:vAlign w:val="top"/>
            <w:shd w:fill="F0EEE9"/>
          </w:tcPr>
          <w:p>
            <w:pPr>
              <w:spacing w:after="0"/>
            </w:pPr>
            <w:r>
              <w:rPr>
                <w:color w:val="1B1C19"/>
                <w:sz w:val="15"/>
              </w:rPr>
              <w:t>Yes</w:t>
            </w:r>
          </w:p>
        </w:tc>
      </w:tr>
      <w:tr>
        <w:tc>
          <w:tcPr>
            <w:tcW w:type="dxa" w:w="3581"/>
            <w:tcMar>
              <w:top w:w="75" w:type="dxa"/>
              <w:start w:w="75" w:type="dxa"/>
              <w:bottom w:w="75" w:type="dxa"/>
              <w:end w:w="75" w:type="dxa"/>
            </w:tcMar>
            <w:vAlign w:val="top"/>
            <w:shd w:fill="FFFFFF"/>
          </w:tcPr>
          <w:p>
            <w:pPr>
              <w:spacing w:after="0"/>
            </w:pPr>
            <w:r>
              <w:rPr>
                <w:color w:val="1B1C19"/>
                <w:sz w:val="15"/>
              </w:rPr>
              <w:t>Control owner</w:t>
            </w:r>
          </w:p>
        </w:tc>
        <w:tc>
          <w:tcPr>
            <w:tcW w:type="dxa" w:w="3581"/>
            <w:tcMar>
              <w:top w:w="75" w:type="dxa"/>
              <w:start w:w="75" w:type="dxa"/>
              <w:bottom w:w="75" w:type="dxa"/>
              <w:end w:w="75" w:type="dxa"/>
            </w:tcMar>
            <w:vAlign w:val="top"/>
            <w:shd w:fill="FFFFFF"/>
          </w:tcPr>
          <w:p>
            <w:pPr>
              <w:spacing w:after="0"/>
            </w:pPr>
            <w:r>
              <w:rPr>
                <w:color w:val="1B1C19"/>
                <w:sz w:val="15"/>
              </w:rPr>
              <w:t>Confirms risk, legal, compliance, security, privacy, model risk, or audit implications</w:t>
            </w:r>
          </w:p>
        </w:tc>
        <w:tc>
          <w:tcPr>
            <w:tcW w:type="dxa" w:w="3581"/>
            <w:tcMar>
              <w:top w:w="75" w:type="dxa"/>
              <w:start w:w="75" w:type="dxa"/>
              <w:bottom w:w="75" w:type="dxa"/>
              <w:end w:w="75" w:type="dxa"/>
            </w:tcMar>
            <w:vAlign w:val="top"/>
            <w:shd w:fill="FFFFFF"/>
          </w:tcPr>
          <w:p>
            <w:pPr>
              <w:spacing w:after="0"/>
            </w:pPr>
            <w:r>
              <w:rPr>
                <w:color w:val="1B1C19"/>
                <w:sz w:val="15"/>
              </w:rPr>
              <w:t>Required for material decisions</w:t>
            </w:r>
          </w:p>
        </w:tc>
      </w:tr>
      <w:tr>
        <w:tc>
          <w:tcPr>
            <w:tcW w:type="dxa" w:w="3581"/>
            <w:tcMar>
              <w:top w:w="75" w:type="dxa"/>
              <w:start w:w="75" w:type="dxa"/>
              <w:bottom w:w="75" w:type="dxa"/>
              <w:end w:w="75" w:type="dxa"/>
            </w:tcMar>
            <w:vAlign w:val="top"/>
            <w:shd w:fill="F0EEE9"/>
          </w:tcPr>
          <w:p>
            <w:pPr>
              <w:spacing w:after="0"/>
            </w:pPr>
            <w:r>
              <w:rPr>
                <w:color w:val="1B1C19"/>
                <w:sz w:val="15"/>
              </w:rPr>
              <w:t>Human review owner</w:t>
            </w:r>
          </w:p>
        </w:tc>
        <w:tc>
          <w:tcPr>
            <w:tcW w:type="dxa" w:w="3581"/>
            <w:tcMar>
              <w:top w:w="75" w:type="dxa"/>
              <w:start w:w="75" w:type="dxa"/>
              <w:bottom w:w="75" w:type="dxa"/>
              <w:end w:w="75" w:type="dxa"/>
            </w:tcMar>
            <w:vAlign w:val="top"/>
            <w:shd w:fill="F0EEE9"/>
          </w:tcPr>
          <w:p>
            <w:pPr>
              <w:spacing w:after="0"/>
            </w:pPr>
            <w:r>
              <w:rPr>
                <w:color w:val="1B1C19"/>
                <w:sz w:val="15"/>
              </w:rPr>
              <w:t>Owns review, override, escalation, and exception handling when AI is involved</w:t>
            </w:r>
          </w:p>
        </w:tc>
        <w:tc>
          <w:tcPr>
            <w:tcW w:type="dxa" w:w="3581"/>
            <w:tcMar>
              <w:top w:w="75" w:type="dxa"/>
              <w:start w:w="75" w:type="dxa"/>
              <w:bottom w:w="75" w:type="dxa"/>
              <w:end w:w="75" w:type="dxa"/>
            </w:tcMar>
            <w:vAlign w:val="top"/>
            <w:shd w:fill="F0EEE9"/>
          </w:tcPr>
          <w:p>
            <w:pPr>
              <w:spacing w:after="0"/>
            </w:pPr>
            <w:r>
              <w:rPr>
                <w:color w:val="1B1C19"/>
                <w:sz w:val="15"/>
              </w:rPr>
              <w:t>Required when AI is involved</w:t>
            </w:r>
          </w:p>
        </w:tc>
      </w:tr>
      <w:tr>
        <w:tc>
          <w:tcPr>
            <w:tcW w:type="dxa" w:w="3581"/>
            <w:tcMar>
              <w:top w:w="75" w:type="dxa"/>
              <w:start w:w="75" w:type="dxa"/>
              <w:bottom w:w="75" w:type="dxa"/>
              <w:end w:w="75" w:type="dxa"/>
            </w:tcMar>
            <w:vAlign w:val="top"/>
            <w:shd w:fill="FFFFFF"/>
          </w:tcPr>
          <w:p>
            <w:pPr>
              <w:spacing w:after="0"/>
            </w:pPr>
            <w:r>
              <w:rPr>
                <w:color w:val="1B1C19"/>
                <w:sz w:val="15"/>
              </w:rPr>
              <w:t>Value owner</w:t>
            </w:r>
          </w:p>
        </w:tc>
        <w:tc>
          <w:tcPr>
            <w:tcW w:type="dxa" w:w="3581"/>
            <w:tcMar>
              <w:top w:w="75" w:type="dxa"/>
              <w:start w:w="75" w:type="dxa"/>
              <w:bottom w:w="75" w:type="dxa"/>
              <w:end w:w="75" w:type="dxa"/>
            </w:tcMar>
            <w:vAlign w:val="top"/>
            <w:shd w:fill="FFFFFF"/>
          </w:tcPr>
          <w:p>
            <w:pPr>
              <w:spacing w:after="0"/>
            </w:pPr>
            <w:r>
              <w:rPr>
                <w:color w:val="1B1C19"/>
                <w:sz w:val="15"/>
              </w:rPr>
              <w:t>Tracks whether the decision delivered the intended outcome</w:t>
            </w:r>
          </w:p>
        </w:tc>
        <w:tc>
          <w:tcPr>
            <w:tcW w:type="dxa" w:w="3581"/>
            <w:tcMar>
              <w:top w:w="75" w:type="dxa"/>
              <w:start w:w="75" w:type="dxa"/>
              <w:bottom w:w="75" w:type="dxa"/>
              <w:end w:w="75" w:type="dxa"/>
            </w:tcMar>
            <w:vAlign w:val="top"/>
            <w:shd w:fill="FFFFFF"/>
          </w:tcPr>
          <w:p>
            <w:pPr>
              <w:spacing w:after="0"/>
            </w:pPr>
            <w:r>
              <w:rPr>
                <w:color w:val="1B1C19"/>
                <w:sz w:val="15"/>
              </w:rPr>
              <w:t>Recommended</w:t>
            </w:r>
          </w:p>
        </w:tc>
      </w:tr>
    </w:tbl>
    <w:p>
      <w:pPr>
        <w:pStyle w:val="Heading2"/>
      </w:pPr>
      <w:r>
        <w:rPr>
          <w:b/>
          <w:color w:val="182310"/>
          <w:sz w:val="26"/>
        </w:rPr>
        <w:t>Owner rule</w:t>
      </w:r>
    </w:p>
    <w:p>
      <w:pPr>
        <w:spacing w:after="120" w:line="259" w:lineRule="auto"/>
      </w:pPr>
      <w:r>
        <w:rPr>
          <w:b/>
          <w:color w:val="182310"/>
          <w:sz w:val="19"/>
        </w:rPr>
        <w:t>Every material decision needs one accountable decision owner. Committees can advise, review, or approve. They cannot replace accountable ownership.</w:t>
      </w:r>
    </w:p>
    <w:p>
      <w:r>
        <w:br w:type="page"/>
      </w:r>
    </w:p>
    <w:p>
      <w:pPr>
        <w:pStyle w:val="Heading1"/>
      </w:pPr>
      <w:r>
        <w:rPr>
          <w:b/>
          <w:color w:val="2D3924"/>
          <w:sz w:val="36"/>
        </w:rPr>
        <w:t>4. Version A - 500+ employee company</w:t>
      </w:r>
    </w:p>
    <w:p>
      <w:pPr>
        <w:spacing w:after="120" w:line="259" w:lineRule="auto"/>
      </w:pPr>
      <w:r>
        <w:rPr>
          <w:b w:val="0"/>
          <w:color w:val="1B1C19"/>
          <w:sz w:val="19"/>
        </w:rPr>
        <w:t>A 500+ employee company usually moves fast, but decision memory often lives in leaders, Slack, Teams, and recurring meetings. The log should be lightweight enough to use, but strong enough to prevent ambiguity.</w:t>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6"/>
              </w:rPr>
              <w:t>Design area</w:t>
            </w:r>
          </w:p>
        </w:tc>
        <w:tc>
          <w:tcPr>
            <w:tcW w:type="dxa" w:w="3581"/>
            <w:shd w:fill="2D3924"/>
            <w:tcMar>
              <w:top w:w="90" w:type="dxa"/>
              <w:start w:w="90" w:type="dxa"/>
              <w:bottom w:w="90" w:type="dxa"/>
              <w:end w:w="90" w:type="dxa"/>
            </w:tcMar>
          </w:tcPr>
          <w:p>
            <w:r>
              <w:rPr>
                <w:b/>
                <w:color w:val="FFFFFF"/>
                <w:sz w:val="16"/>
              </w:rPr>
              <w:t>500+ version</w:t>
            </w:r>
          </w:p>
        </w:tc>
        <w:tc>
          <w:tcPr>
            <w:tcW w:type="dxa" w:w="3581"/>
            <w:shd w:fill="2D3924"/>
            <w:tcMar>
              <w:top w:w="90" w:type="dxa"/>
              <w:start w:w="90" w:type="dxa"/>
              <w:bottom w:w="90" w:type="dxa"/>
              <w:end w:w="90" w:type="dxa"/>
            </w:tcMar>
          </w:tcPr>
          <w:p>
            <w:r>
              <w:rPr>
                <w:b/>
                <w:color w:val="FFFFFF"/>
                <w:sz w:val="16"/>
              </w:rPr>
              <w:t>Minimum standard</w:t>
            </w:r>
          </w:p>
        </w:tc>
      </w:tr>
      <w:tr>
        <w:tc>
          <w:tcPr>
            <w:tcW w:type="dxa" w:w="3581"/>
            <w:tcMar>
              <w:top w:w="75" w:type="dxa"/>
              <w:start w:w="75" w:type="dxa"/>
              <w:bottom w:w="75" w:type="dxa"/>
              <w:end w:w="75" w:type="dxa"/>
            </w:tcMar>
            <w:vAlign w:val="top"/>
            <w:shd w:fill="FFFFFF"/>
          </w:tcPr>
          <w:p>
            <w:pPr>
              <w:spacing w:after="0"/>
            </w:pPr>
            <w:r>
              <w:rPr>
                <w:color w:val="1B1C19"/>
                <w:sz w:val="16"/>
              </w:rPr>
              <w:t>Decision scope</w:t>
            </w:r>
          </w:p>
        </w:tc>
        <w:tc>
          <w:tcPr>
            <w:tcW w:type="dxa" w:w="3581"/>
            <w:tcMar>
              <w:top w:w="75" w:type="dxa"/>
              <w:start w:w="75" w:type="dxa"/>
              <w:bottom w:w="75" w:type="dxa"/>
              <w:end w:w="75" w:type="dxa"/>
            </w:tcMar>
            <w:vAlign w:val="top"/>
            <w:shd w:fill="FFFFFF"/>
          </w:tcPr>
          <w:p>
            <w:pPr>
              <w:spacing w:after="0"/>
            </w:pPr>
            <w:r>
              <w:rPr>
                <w:color w:val="1B1C19"/>
                <w:sz w:val="16"/>
              </w:rPr>
              <w:t>Team, product, function, or leadership decision</w:t>
            </w:r>
          </w:p>
        </w:tc>
        <w:tc>
          <w:tcPr>
            <w:tcW w:type="dxa" w:w="3581"/>
            <w:tcMar>
              <w:top w:w="75" w:type="dxa"/>
              <w:start w:w="75" w:type="dxa"/>
              <w:bottom w:w="75" w:type="dxa"/>
              <w:end w:w="75" w:type="dxa"/>
            </w:tcMar>
            <w:vAlign w:val="top"/>
            <w:shd w:fill="FFFFFF"/>
          </w:tcPr>
          <w:p>
            <w:pPr>
              <w:spacing w:after="0"/>
            </w:pPr>
            <w:r>
              <w:rPr>
                <w:color w:val="1B1C19"/>
                <w:sz w:val="16"/>
              </w:rPr>
              <w:t>Keep the log simple and visible</w:t>
            </w:r>
          </w:p>
        </w:tc>
      </w:tr>
      <w:tr>
        <w:tc>
          <w:tcPr>
            <w:tcW w:type="dxa" w:w="3581"/>
            <w:tcMar>
              <w:top w:w="75" w:type="dxa"/>
              <w:start w:w="75" w:type="dxa"/>
              <w:bottom w:w="75" w:type="dxa"/>
              <w:end w:w="75" w:type="dxa"/>
            </w:tcMar>
            <w:vAlign w:val="top"/>
            <w:shd w:fill="F0EEE9"/>
          </w:tcPr>
          <w:p>
            <w:pPr>
              <w:spacing w:after="0"/>
            </w:pPr>
            <w:r>
              <w:rPr>
                <w:color w:val="1B1C19"/>
                <w:sz w:val="16"/>
              </w:rPr>
              <w:t>Owner model</w:t>
            </w:r>
          </w:p>
        </w:tc>
        <w:tc>
          <w:tcPr>
            <w:tcW w:type="dxa" w:w="3581"/>
            <w:tcMar>
              <w:top w:w="75" w:type="dxa"/>
              <w:start w:w="75" w:type="dxa"/>
              <w:bottom w:w="75" w:type="dxa"/>
              <w:end w:w="75" w:type="dxa"/>
            </w:tcMar>
            <w:vAlign w:val="top"/>
            <w:shd w:fill="F0EEE9"/>
          </w:tcPr>
          <w:p>
            <w:pPr>
              <w:spacing w:after="0"/>
            </w:pPr>
            <w:r>
              <w:rPr>
                <w:color w:val="1B1C19"/>
                <w:sz w:val="16"/>
              </w:rPr>
              <w:t>One accountable decision owner and one implementation owner</w:t>
            </w:r>
          </w:p>
        </w:tc>
        <w:tc>
          <w:tcPr>
            <w:tcW w:type="dxa" w:w="3581"/>
            <w:tcMar>
              <w:top w:w="75" w:type="dxa"/>
              <w:start w:w="75" w:type="dxa"/>
              <w:bottom w:w="75" w:type="dxa"/>
              <w:end w:w="75" w:type="dxa"/>
            </w:tcMar>
            <w:vAlign w:val="top"/>
            <w:shd w:fill="F0EEE9"/>
          </w:tcPr>
          <w:p>
            <w:pPr>
              <w:spacing w:after="0"/>
            </w:pPr>
            <w:r>
              <w:rPr>
                <w:color w:val="1B1C19"/>
                <w:sz w:val="16"/>
              </w:rPr>
              <w:t>No decision without a named owner</w:t>
            </w:r>
          </w:p>
        </w:tc>
      </w:tr>
      <w:tr>
        <w:tc>
          <w:tcPr>
            <w:tcW w:type="dxa" w:w="3581"/>
            <w:tcMar>
              <w:top w:w="75" w:type="dxa"/>
              <w:start w:w="75" w:type="dxa"/>
              <w:bottom w:w="75" w:type="dxa"/>
              <w:end w:w="75" w:type="dxa"/>
            </w:tcMar>
            <w:vAlign w:val="top"/>
            <w:shd w:fill="FFFFFF"/>
          </w:tcPr>
          <w:p>
            <w:pPr>
              <w:spacing w:after="0"/>
            </w:pPr>
            <w:r>
              <w:rPr>
                <w:color w:val="1B1C19"/>
                <w:sz w:val="16"/>
              </w:rPr>
              <w:t>Evidence</w:t>
            </w:r>
          </w:p>
        </w:tc>
        <w:tc>
          <w:tcPr>
            <w:tcW w:type="dxa" w:w="3581"/>
            <w:tcMar>
              <w:top w:w="75" w:type="dxa"/>
              <w:start w:w="75" w:type="dxa"/>
              <w:bottom w:w="75" w:type="dxa"/>
              <w:end w:w="75" w:type="dxa"/>
            </w:tcMar>
            <w:vAlign w:val="top"/>
            <w:shd w:fill="FFFFFF"/>
          </w:tcPr>
          <w:p>
            <w:pPr>
              <w:spacing w:after="0"/>
            </w:pPr>
            <w:r>
              <w:rPr>
                <w:color w:val="1B1C19"/>
                <w:sz w:val="16"/>
              </w:rPr>
              <w:t>Customer signal, operator judgment, financial data, delivery impact, risk note, or leadership input</w:t>
            </w:r>
          </w:p>
        </w:tc>
        <w:tc>
          <w:tcPr>
            <w:tcW w:type="dxa" w:w="3581"/>
            <w:tcMar>
              <w:top w:w="75" w:type="dxa"/>
              <w:start w:w="75" w:type="dxa"/>
              <w:bottom w:w="75" w:type="dxa"/>
              <w:end w:w="75" w:type="dxa"/>
            </w:tcMar>
            <w:vAlign w:val="top"/>
            <w:shd w:fill="FFFFFF"/>
          </w:tcPr>
          <w:p>
            <w:pPr>
              <w:spacing w:after="0"/>
            </w:pPr>
            <w:r>
              <w:rPr>
                <w:color w:val="1B1C19"/>
                <w:sz w:val="16"/>
              </w:rPr>
              <w:t>Do not require heavy bureaucracy for low-risk calls</w:t>
            </w:r>
          </w:p>
        </w:tc>
      </w:tr>
      <w:tr>
        <w:tc>
          <w:tcPr>
            <w:tcW w:type="dxa" w:w="3581"/>
            <w:tcMar>
              <w:top w:w="75" w:type="dxa"/>
              <w:start w:w="75" w:type="dxa"/>
              <w:bottom w:w="75" w:type="dxa"/>
              <w:end w:w="75" w:type="dxa"/>
            </w:tcMar>
            <w:vAlign w:val="top"/>
            <w:shd w:fill="F0EEE9"/>
          </w:tcPr>
          <w:p>
            <w:pPr>
              <w:spacing w:after="0"/>
            </w:pPr>
            <w:r>
              <w:rPr>
                <w:color w:val="1B1C19"/>
                <w:sz w:val="16"/>
              </w:rPr>
              <w:t>Communication</w:t>
            </w:r>
          </w:p>
        </w:tc>
        <w:tc>
          <w:tcPr>
            <w:tcW w:type="dxa" w:w="3581"/>
            <w:tcMar>
              <w:top w:w="75" w:type="dxa"/>
              <w:start w:w="75" w:type="dxa"/>
              <w:bottom w:w="75" w:type="dxa"/>
              <w:end w:w="75" w:type="dxa"/>
            </w:tcMar>
            <w:vAlign w:val="top"/>
            <w:shd w:fill="F0EEE9"/>
          </w:tcPr>
          <w:p>
            <w:pPr>
              <w:spacing w:after="0"/>
            </w:pPr>
            <w:r>
              <w:rPr>
                <w:color w:val="1B1C19"/>
                <w:sz w:val="16"/>
              </w:rPr>
              <w:t>Post decision in one visible location and inform affected teams</w:t>
            </w:r>
          </w:p>
        </w:tc>
        <w:tc>
          <w:tcPr>
            <w:tcW w:type="dxa" w:w="3581"/>
            <w:tcMar>
              <w:top w:w="75" w:type="dxa"/>
              <w:start w:w="75" w:type="dxa"/>
              <w:bottom w:w="75" w:type="dxa"/>
              <w:end w:w="75" w:type="dxa"/>
            </w:tcMar>
            <w:vAlign w:val="top"/>
            <w:shd w:fill="F0EEE9"/>
          </w:tcPr>
          <w:p>
            <w:pPr>
              <w:spacing w:after="0"/>
            </w:pPr>
            <w:r>
              <w:rPr>
                <w:color w:val="1B1C19"/>
                <w:sz w:val="16"/>
              </w:rPr>
              <w:t>Reduce Slack and meeting memory dependence</w:t>
            </w:r>
          </w:p>
        </w:tc>
      </w:tr>
      <w:tr>
        <w:tc>
          <w:tcPr>
            <w:tcW w:type="dxa" w:w="3581"/>
            <w:tcMar>
              <w:top w:w="75" w:type="dxa"/>
              <w:start w:w="75" w:type="dxa"/>
              <w:bottom w:w="75" w:type="dxa"/>
              <w:end w:w="75" w:type="dxa"/>
            </w:tcMar>
            <w:vAlign w:val="top"/>
            <w:shd w:fill="FFFFFF"/>
          </w:tcPr>
          <w:p>
            <w:pPr>
              <w:spacing w:after="0"/>
            </w:pPr>
            <w:r>
              <w:rPr>
                <w:color w:val="1B1C19"/>
                <w:sz w:val="16"/>
              </w:rPr>
              <w:t>AI involvement</w:t>
            </w:r>
          </w:p>
        </w:tc>
        <w:tc>
          <w:tcPr>
            <w:tcW w:type="dxa" w:w="3581"/>
            <w:tcMar>
              <w:top w:w="75" w:type="dxa"/>
              <w:start w:w="75" w:type="dxa"/>
              <w:bottom w:w="75" w:type="dxa"/>
              <w:end w:w="75" w:type="dxa"/>
            </w:tcMar>
            <w:vAlign w:val="top"/>
            <w:shd w:fill="FFFFFF"/>
          </w:tcPr>
          <w:p>
            <w:pPr>
              <w:spacing w:after="0"/>
            </w:pPr>
            <w:r>
              <w:rPr>
                <w:color w:val="1B1C19"/>
                <w:sz w:val="16"/>
              </w:rPr>
              <w:t>Capture whether AI drafted, summarized, recommended, or automated part of the decision</w:t>
            </w:r>
          </w:p>
        </w:tc>
        <w:tc>
          <w:tcPr>
            <w:tcW w:type="dxa" w:w="3581"/>
            <w:tcMar>
              <w:top w:w="75" w:type="dxa"/>
              <w:start w:w="75" w:type="dxa"/>
              <w:bottom w:w="75" w:type="dxa"/>
              <w:end w:w="75" w:type="dxa"/>
            </w:tcMar>
            <w:vAlign w:val="top"/>
            <w:shd w:fill="FFFFFF"/>
          </w:tcPr>
          <w:p>
            <w:pPr>
              <w:spacing w:after="0"/>
            </w:pPr>
            <w:r>
              <w:rPr>
                <w:color w:val="1B1C19"/>
                <w:sz w:val="16"/>
              </w:rPr>
              <w:t>Any AI-assisted decision needs human owner</w:t>
            </w:r>
          </w:p>
        </w:tc>
      </w:tr>
      <w:tr>
        <w:tc>
          <w:tcPr>
            <w:tcW w:type="dxa" w:w="3581"/>
            <w:tcMar>
              <w:top w:w="75" w:type="dxa"/>
              <w:start w:w="75" w:type="dxa"/>
              <w:bottom w:w="75" w:type="dxa"/>
              <w:end w:w="75" w:type="dxa"/>
            </w:tcMar>
            <w:vAlign w:val="top"/>
            <w:shd w:fill="F0EEE9"/>
          </w:tcPr>
          <w:p>
            <w:pPr>
              <w:spacing w:after="0"/>
            </w:pPr>
            <w:r>
              <w:rPr>
                <w:color w:val="1B1C19"/>
                <w:sz w:val="16"/>
              </w:rPr>
              <w:t>Review cadence</w:t>
            </w:r>
          </w:p>
        </w:tc>
        <w:tc>
          <w:tcPr>
            <w:tcW w:type="dxa" w:w="3581"/>
            <w:tcMar>
              <w:top w:w="75" w:type="dxa"/>
              <w:start w:w="75" w:type="dxa"/>
              <w:bottom w:w="75" w:type="dxa"/>
              <w:end w:w="75" w:type="dxa"/>
            </w:tcMar>
            <w:vAlign w:val="top"/>
            <w:shd w:fill="F0EEE9"/>
          </w:tcPr>
          <w:p>
            <w:pPr>
              <w:spacing w:after="0"/>
            </w:pPr>
            <w:r>
              <w:rPr>
                <w:color w:val="1B1C19"/>
                <w:sz w:val="16"/>
              </w:rPr>
              <w:t>Monthly or quarterly for active decisions</w:t>
            </w:r>
          </w:p>
        </w:tc>
        <w:tc>
          <w:tcPr>
            <w:tcW w:type="dxa" w:w="3581"/>
            <w:tcMar>
              <w:top w:w="75" w:type="dxa"/>
              <w:start w:w="75" w:type="dxa"/>
              <w:bottom w:w="75" w:type="dxa"/>
              <w:end w:w="75" w:type="dxa"/>
            </w:tcMar>
            <w:vAlign w:val="top"/>
            <w:shd w:fill="F0EEE9"/>
          </w:tcPr>
          <w:p>
            <w:pPr>
              <w:spacing w:after="0"/>
            </w:pPr>
            <w:r>
              <w:rPr>
                <w:color w:val="1B1C19"/>
                <w:sz w:val="16"/>
              </w:rPr>
              <w:t>Prevent stale decisions from becoming tribal rules</w:t>
            </w:r>
          </w:p>
        </w:tc>
      </w:tr>
    </w:tbl>
    <w:p>
      <w:pPr>
        <w:spacing w:after="120" w:line="259" w:lineRule="auto"/>
      </w:pPr>
      <w:r>
        <w:rPr>
          <w:b/>
          <w:color w:val="182310"/>
          <w:sz w:val="19"/>
        </w:rPr>
        <w:t>500+ design principle: keep the decision log simple, visible, and owner-led. The goal is not bureaucracy. The goal is to stop decisions from disappearing into tribal memory.</w:t>
      </w:r>
    </w:p>
    <w:p>
      <w:pPr>
        <w:pStyle w:val="Heading1"/>
      </w:pPr>
      <w:r>
        <w:rPr>
          <w:b/>
          <w:color w:val="2D3924"/>
          <w:sz w:val="36"/>
        </w:rPr>
        <w:t>5. 500+ implementation notes</w:t>
      </w:r>
    </w:p>
    <w:p>
      <w:pPr>
        <w:pStyle w:val="Heading2"/>
      </w:pPr>
      <w:r>
        <w:rPr>
          <w:b/>
          <w:color w:val="182310"/>
          <w:sz w:val="26"/>
        </w:rPr>
        <w:t>Recommended operating pattern</w:t>
      </w:r>
    </w:p>
    <w:p>
      <w:pPr>
        <w:pStyle w:val="ListBullet"/>
        <w:spacing w:after="40"/>
      </w:pPr>
      <w:r>
        <w:rPr>
          <w:sz w:val="18"/>
        </w:rPr>
        <w:t>Use one shared decision log for leadership, product, operations, technology, and AI initiatives.</w:t>
      </w:r>
    </w:p>
    <w:p>
      <w:pPr>
        <w:pStyle w:val="ListBullet"/>
        <w:spacing w:after="40"/>
      </w:pPr>
      <w:r>
        <w:rPr>
          <w:sz w:val="18"/>
        </w:rPr>
        <w:t>Require a decision owner, rationale, communication path, and review date for any material decision.</w:t>
      </w:r>
    </w:p>
    <w:p>
      <w:pPr>
        <w:pStyle w:val="ListBullet"/>
        <w:spacing w:after="40"/>
      </w:pPr>
      <w:r>
        <w:rPr>
          <w:sz w:val="18"/>
        </w:rPr>
        <w:t>Log AI-assisted decisions even when AI only drafted, summarized, or recommended.</w:t>
      </w:r>
    </w:p>
    <w:p>
      <w:pPr>
        <w:pStyle w:val="ListBullet"/>
        <w:spacing w:after="40"/>
      </w:pPr>
      <w:r>
        <w:rPr>
          <w:sz w:val="18"/>
        </w:rPr>
        <w:t>Review active decisions monthly during operating reviews.</w:t>
      </w:r>
    </w:p>
    <w:p>
      <w:pPr>
        <w:pStyle w:val="ListBullet"/>
        <w:spacing w:after="40"/>
      </w:pPr>
      <w:r>
        <w:rPr>
          <w:sz w:val="18"/>
        </w:rPr>
        <w:t>Mark superseded decisions clearly instead of deleting history.</w:t>
      </w:r>
    </w:p>
    <w:p>
      <w:pPr>
        <w:pStyle w:val="Heading2"/>
      </w:pPr>
      <w:r>
        <w:rPr>
          <w:b/>
          <w:color w:val="182310"/>
          <w:sz w:val="26"/>
        </w:rPr>
        <w:t>Common failure modes</w:t>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5"/>
              </w:rPr>
              <w:t>Failure mode</w:t>
            </w:r>
          </w:p>
        </w:tc>
        <w:tc>
          <w:tcPr>
            <w:tcW w:type="dxa" w:w="3581"/>
            <w:shd w:fill="2D3924"/>
            <w:tcMar>
              <w:top w:w="90" w:type="dxa"/>
              <w:start w:w="90" w:type="dxa"/>
              <w:bottom w:w="90" w:type="dxa"/>
              <w:end w:w="90" w:type="dxa"/>
            </w:tcMar>
          </w:tcPr>
          <w:p>
            <w:r>
              <w:rPr>
                <w:b/>
                <w:color w:val="FFFFFF"/>
                <w:sz w:val="15"/>
              </w:rPr>
              <w:t>Signal</w:t>
            </w:r>
          </w:p>
        </w:tc>
        <w:tc>
          <w:tcPr>
            <w:tcW w:type="dxa" w:w="3581"/>
            <w:shd w:fill="2D3924"/>
            <w:tcMar>
              <w:top w:w="90" w:type="dxa"/>
              <w:start w:w="90" w:type="dxa"/>
              <w:bottom w:w="90" w:type="dxa"/>
              <w:end w:w="90" w:type="dxa"/>
            </w:tcMar>
          </w:tcPr>
          <w:p>
            <w:r>
              <w:rPr>
                <w:b/>
                <w:color w:val="FFFFFF"/>
                <w:sz w:val="15"/>
              </w:rPr>
              <w:t>Fix</w:t>
            </w:r>
          </w:p>
        </w:tc>
      </w:tr>
      <w:tr>
        <w:tc>
          <w:tcPr>
            <w:tcW w:type="dxa" w:w="3581"/>
            <w:tcMar>
              <w:top w:w="75" w:type="dxa"/>
              <w:start w:w="75" w:type="dxa"/>
              <w:bottom w:w="75" w:type="dxa"/>
              <w:end w:w="75" w:type="dxa"/>
            </w:tcMar>
            <w:vAlign w:val="top"/>
            <w:shd w:fill="FFFFFF"/>
          </w:tcPr>
          <w:p>
            <w:pPr>
              <w:spacing w:after="0"/>
            </w:pPr>
            <w:r>
              <w:rPr>
                <w:color w:val="1B1C19"/>
                <w:sz w:val="15"/>
              </w:rPr>
              <w:t>Decision lives in a meeting</w:t>
            </w:r>
          </w:p>
        </w:tc>
        <w:tc>
          <w:tcPr>
            <w:tcW w:type="dxa" w:w="3581"/>
            <w:tcMar>
              <w:top w:w="75" w:type="dxa"/>
              <w:start w:w="75" w:type="dxa"/>
              <w:bottom w:w="75" w:type="dxa"/>
              <w:end w:w="75" w:type="dxa"/>
            </w:tcMar>
            <w:vAlign w:val="top"/>
            <w:shd w:fill="FFFFFF"/>
          </w:tcPr>
          <w:p>
            <w:pPr>
              <w:spacing w:after="0"/>
            </w:pPr>
            <w:r>
              <w:rPr>
                <w:color w:val="1B1C19"/>
                <w:sz w:val="15"/>
              </w:rPr>
              <w:t>Teams ask the same question repeatedly</w:t>
            </w:r>
          </w:p>
        </w:tc>
        <w:tc>
          <w:tcPr>
            <w:tcW w:type="dxa" w:w="3581"/>
            <w:tcMar>
              <w:top w:w="75" w:type="dxa"/>
              <w:start w:w="75" w:type="dxa"/>
              <w:bottom w:w="75" w:type="dxa"/>
              <w:end w:w="75" w:type="dxa"/>
            </w:tcMar>
            <w:vAlign w:val="top"/>
            <w:shd w:fill="FFFFFF"/>
          </w:tcPr>
          <w:p>
            <w:pPr>
              <w:spacing w:after="0"/>
            </w:pPr>
            <w:r>
              <w:rPr>
                <w:color w:val="1B1C19"/>
                <w:sz w:val="15"/>
              </w:rPr>
              <w:t>Create a short decision record with owner, rationale, and source links</w:t>
            </w:r>
          </w:p>
        </w:tc>
      </w:tr>
      <w:tr>
        <w:tc>
          <w:tcPr>
            <w:tcW w:type="dxa" w:w="3581"/>
            <w:tcMar>
              <w:top w:w="75" w:type="dxa"/>
              <w:start w:w="75" w:type="dxa"/>
              <w:bottom w:w="75" w:type="dxa"/>
              <w:end w:w="75" w:type="dxa"/>
            </w:tcMar>
            <w:vAlign w:val="top"/>
            <w:shd w:fill="F0EEE9"/>
          </w:tcPr>
          <w:p>
            <w:pPr>
              <w:spacing w:after="0"/>
            </w:pPr>
            <w:r>
              <w:rPr>
                <w:color w:val="1B1C19"/>
                <w:sz w:val="15"/>
              </w:rPr>
              <w:t>Founder or executive memory becomes the system</w:t>
            </w:r>
          </w:p>
        </w:tc>
        <w:tc>
          <w:tcPr>
            <w:tcW w:type="dxa" w:w="3581"/>
            <w:tcMar>
              <w:top w:w="75" w:type="dxa"/>
              <w:start w:w="75" w:type="dxa"/>
              <w:bottom w:w="75" w:type="dxa"/>
              <w:end w:w="75" w:type="dxa"/>
            </w:tcMar>
            <w:vAlign w:val="top"/>
            <w:shd w:fill="F0EEE9"/>
          </w:tcPr>
          <w:p>
            <w:pPr>
              <w:spacing w:after="0"/>
            </w:pPr>
            <w:r>
              <w:rPr>
                <w:color w:val="1B1C19"/>
                <w:sz w:val="15"/>
              </w:rPr>
              <w:t>People wait for verbal clarification</w:t>
            </w:r>
          </w:p>
        </w:tc>
        <w:tc>
          <w:tcPr>
            <w:tcW w:type="dxa" w:w="3581"/>
            <w:tcMar>
              <w:top w:w="75" w:type="dxa"/>
              <w:start w:w="75" w:type="dxa"/>
              <w:bottom w:w="75" w:type="dxa"/>
              <w:end w:w="75" w:type="dxa"/>
            </w:tcMar>
            <w:vAlign w:val="top"/>
            <w:shd w:fill="F0EEE9"/>
          </w:tcPr>
          <w:p>
            <w:pPr>
              <w:spacing w:after="0"/>
            </w:pPr>
            <w:r>
              <w:rPr>
                <w:color w:val="1B1C19"/>
                <w:sz w:val="15"/>
              </w:rPr>
              <w:t>Move decisions into a visible log</w:t>
            </w:r>
          </w:p>
        </w:tc>
      </w:tr>
      <w:tr>
        <w:tc>
          <w:tcPr>
            <w:tcW w:type="dxa" w:w="3581"/>
            <w:tcMar>
              <w:top w:w="75" w:type="dxa"/>
              <w:start w:w="75" w:type="dxa"/>
              <w:bottom w:w="75" w:type="dxa"/>
              <w:end w:w="75" w:type="dxa"/>
            </w:tcMar>
            <w:vAlign w:val="top"/>
            <w:shd w:fill="FFFFFF"/>
          </w:tcPr>
          <w:p>
            <w:pPr>
              <w:spacing w:after="0"/>
            </w:pPr>
            <w:r>
              <w:rPr>
                <w:color w:val="1B1C19"/>
                <w:sz w:val="15"/>
              </w:rPr>
              <w:t>AI recommendations become undocumented influence</w:t>
            </w:r>
          </w:p>
        </w:tc>
        <w:tc>
          <w:tcPr>
            <w:tcW w:type="dxa" w:w="3581"/>
            <w:tcMar>
              <w:top w:w="75" w:type="dxa"/>
              <w:start w:w="75" w:type="dxa"/>
              <w:bottom w:w="75" w:type="dxa"/>
              <w:end w:w="75" w:type="dxa"/>
            </w:tcMar>
            <w:vAlign w:val="top"/>
            <w:shd w:fill="FFFFFF"/>
          </w:tcPr>
          <w:p>
            <w:pPr>
              <w:spacing w:after="0"/>
            </w:pPr>
            <w:r>
              <w:rPr>
                <w:color w:val="1B1C19"/>
                <w:sz w:val="15"/>
              </w:rPr>
              <w:t>Teams cannot explain why a path was chosen</w:t>
            </w:r>
          </w:p>
        </w:tc>
        <w:tc>
          <w:tcPr>
            <w:tcW w:type="dxa" w:w="3581"/>
            <w:tcMar>
              <w:top w:w="75" w:type="dxa"/>
              <w:start w:w="75" w:type="dxa"/>
              <w:bottom w:w="75" w:type="dxa"/>
              <w:end w:w="75" w:type="dxa"/>
            </w:tcMar>
            <w:vAlign w:val="top"/>
            <w:shd w:fill="FFFFFF"/>
          </w:tcPr>
          <w:p>
            <w:pPr>
              <w:spacing w:after="0"/>
            </w:pPr>
            <w:r>
              <w:rPr>
                <w:color w:val="1B1C19"/>
                <w:sz w:val="15"/>
              </w:rPr>
              <w:t>Capture AI involvement and human decision owner</w:t>
            </w:r>
          </w:p>
        </w:tc>
      </w:tr>
      <w:tr>
        <w:tc>
          <w:tcPr>
            <w:tcW w:type="dxa" w:w="3581"/>
            <w:tcMar>
              <w:top w:w="75" w:type="dxa"/>
              <w:start w:w="75" w:type="dxa"/>
              <w:bottom w:w="75" w:type="dxa"/>
              <w:end w:w="75" w:type="dxa"/>
            </w:tcMar>
            <w:vAlign w:val="top"/>
            <w:shd w:fill="F0EEE9"/>
          </w:tcPr>
          <w:p>
            <w:pPr>
              <w:spacing w:after="0"/>
            </w:pPr>
            <w:r>
              <w:rPr>
                <w:color w:val="1B1C19"/>
                <w:sz w:val="15"/>
              </w:rPr>
              <w:t>No review date</w:t>
            </w:r>
          </w:p>
        </w:tc>
        <w:tc>
          <w:tcPr>
            <w:tcW w:type="dxa" w:w="3581"/>
            <w:tcMar>
              <w:top w:w="75" w:type="dxa"/>
              <w:start w:w="75" w:type="dxa"/>
              <w:bottom w:w="75" w:type="dxa"/>
              <w:end w:w="75" w:type="dxa"/>
            </w:tcMar>
            <w:vAlign w:val="top"/>
            <w:shd w:fill="F0EEE9"/>
          </w:tcPr>
          <w:p>
            <w:pPr>
              <w:spacing w:after="0"/>
            </w:pPr>
            <w:r>
              <w:rPr>
                <w:color w:val="1B1C19"/>
                <w:sz w:val="15"/>
              </w:rPr>
              <w:t>Old decisions keep driving work after assumptions changed</w:t>
            </w:r>
          </w:p>
        </w:tc>
        <w:tc>
          <w:tcPr>
            <w:tcW w:type="dxa" w:w="3581"/>
            <w:tcMar>
              <w:top w:w="75" w:type="dxa"/>
              <w:start w:w="75" w:type="dxa"/>
              <w:bottom w:w="75" w:type="dxa"/>
              <w:end w:w="75" w:type="dxa"/>
            </w:tcMar>
            <w:vAlign w:val="top"/>
            <w:shd w:fill="F0EEE9"/>
          </w:tcPr>
          <w:p>
            <w:pPr>
              <w:spacing w:after="0"/>
            </w:pPr>
            <w:r>
              <w:rPr>
                <w:color w:val="1B1C19"/>
                <w:sz w:val="15"/>
              </w:rPr>
              <w:t>Add revisit trigger and review cadence</w:t>
            </w:r>
          </w:p>
        </w:tc>
      </w:tr>
    </w:tbl>
    <w:p>
      <w:r>
        <w:br w:type="page"/>
      </w:r>
    </w:p>
    <w:p>
      <w:pPr>
        <w:pStyle w:val="Heading1"/>
      </w:pPr>
      <w:r>
        <w:rPr>
          <w:b/>
          <w:color w:val="2D3924"/>
          <w:sz w:val="36"/>
        </w:rPr>
        <w:t>6. Version B - 5,000+ employee company</w:t>
      </w:r>
    </w:p>
    <w:p>
      <w:pPr>
        <w:spacing w:after="120" w:line="259" w:lineRule="auto"/>
      </w:pPr>
      <w:r>
        <w:rPr>
          <w:b w:val="0"/>
          <w:color w:val="1B1C19"/>
          <w:sz w:val="19"/>
        </w:rPr>
        <w:t>A 5,000+ employee company needs decision memory across functions. The log should connect business direction, technology execution, risk input, data evidence, funding, product priorities, and platform dependencies.</w:t>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6"/>
              </w:rPr>
              <w:t>Design area</w:t>
            </w:r>
          </w:p>
        </w:tc>
        <w:tc>
          <w:tcPr>
            <w:tcW w:type="dxa" w:w="3581"/>
            <w:shd w:fill="2D3924"/>
            <w:tcMar>
              <w:top w:w="90" w:type="dxa"/>
              <w:start w:w="90" w:type="dxa"/>
              <w:bottom w:w="90" w:type="dxa"/>
              <w:end w:w="90" w:type="dxa"/>
            </w:tcMar>
          </w:tcPr>
          <w:p>
            <w:r>
              <w:rPr>
                <w:b/>
                <w:color w:val="FFFFFF"/>
                <w:sz w:val="16"/>
              </w:rPr>
              <w:t>5,000+ version</w:t>
            </w:r>
          </w:p>
        </w:tc>
        <w:tc>
          <w:tcPr>
            <w:tcW w:type="dxa" w:w="3581"/>
            <w:shd w:fill="2D3924"/>
            <w:tcMar>
              <w:top w:w="90" w:type="dxa"/>
              <w:start w:w="90" w:type="dxa"/>
              <w:bottom w:w="90" w:type="dxa"/>
              <w:end w:w="90" w:type="dxa"/>
            </w:tcMar>
          </w:tcPr>
          <w:p>
            <w:r>
              <w:rPr>
                <w:b/>
                <w:color w:val="FFFFFF"/>
                <w:sz w:val="16"/>
              </w:rPr>
              <w:t>Minimum standard</w:t>
            </w:r>
          </w:p>
        </w:tc>
      </w:tr>
      <w:tr>
        <w:tc>
          <w:tcPr>
            <w:tcW w:type="dxa" w:w="3581"/>
            <w:tcMar>
              <w:top w:w="75" w:type="dxa"/>
              <w:start w:w="75" w:type="dxa"/>
              <w:bottom w:w="75" w:type="dxa"/>
              <w:end w:w="75" w:type="dxa"/>
            </w:tcMar>
            <w:vAlign w:val="top"/>
            <w:shd w:fill="FFFFFF"/>
          </w:tcPr>
          <w:p>
            <w:pPr>
              <w:spacing w:after="0"/>
            </w:pPr>
            <w:r>
              <w:rPr>
                <w:color w:val="1B1C19"/>
                <w:sz w:val="16"/>
              </w:rPr>
              <w:t>Decision scope</w:t>
            </w:r>
          </w:p>
        </w:tc>
        <w:tc>
          <w:tcPr>
            <w:tcW w:type="dxa" w:w="3581"/>
            <w:tcMar>
              <w:top w:w="75" w:type="dxa"/>
              <w:start w:w="75" w:type="dxa"/>
              <w:bottom w:w="75" w:type="dxa"/>
              <w:end w:w="75" w:type="dxa"/>
            </w:tcMar>
            <w:vAlign w:val="top"/>
            <w:shd w:fill="FFFFFF"/>
          </w:tcPr>
          <w:p>
            <w:pPr>
              <w:spacing w:after="0"/>
            </w:pPr>
            <w:r>
              <w:rPr>
                <w:color w:val="1B1C19"/>
                <w:sz w:val="16"/>
              </w:rPr>
              <w:t>Cross-functional, product, technology, risk, data, funding, operating, or platform decision</w:t>
            </w:r>
          </w:p>
        </w:tc>
        <w:tc>
          <w:tcPr>
            <w:tcW w:type="dxa" w:w="3581"/>
            <w:tcMar>
              <w:top w:w="75" w:type="dxa"/>
              <w:start w:w="75" w:type="dxa"/>
              <w:bottom w:w="75" w:type="dxa"/>
              <w:end w:w="75" w:type="dxa"/>
            </w:tcMar>
            <w:vAlign w:val="top"/>
            <w:shd w:fill="FFFFFF"/>
          </w:tcPr>
          <w:p>
            <w:pPr>
              <w:spacing w:after="0"/>
            </w:pPr>
            <w:r>
              <w:rPr>
                <w:color w:val="1B1C19"/>
                <w:sz w:val="16"/>
              </w:rPr>
              <w:t>Use one shared log across major initiatives</w:t>
            </w:r>
          </w:p>
        </w:tc>
      </w:tr>
      <w:tr>
        <w:tc>
          <w:tcPr>
            <w:tcW w:type="dxa" w:w="3581"/>
            <w:tcMar>
              <w:top w:w="75" w:type="dxa"/>
              <w:start w:w="75" w:type="dxa"/>
              <w:bottom w:w="75" w:type="dxa"/>
              <w:end w:w="75" w:type="dxa"/>
            </w:tcMar>
            <w:vAlign w:val="top"/>
            <w:shd w:fill="F0EEE9"/>
          </w:tcPr>
          <w:p>
            <w:pPr>
              <w:spacing w:after="0"/>
            </w:pPr>
            <w:r>
              <w:rPr>
                <w:color w:val="1B1C19"/>
                <w:sz w:val="16"/>
              </w:rPr>
              <w:t>Owner model</w:t>
            </w:r>
          </w:p>
        </w:tc>
        <w:tc>
          <w:tcPr>
            <w:tcW w:type="dxa" w:w="3581"/>
            <w:tcMar>
              <w:top w:w="75" w:type="dxa"/>
              <w:start w:w="75" w:type="dxa"/>
              <w:bottom w:w="75" w:type="dxa"/>
              <w:end w:w="75" w:type="dxa"/>
            </w:tcMar>
            <w:vAlign w:val="top"/>
            <w:shd w:fill="F0EEE9"/>
          </w:tcPr>
          <w:p>
            <w:pPr>
              <w:spacing w:after="0"/>
            </w:pPr>
            <w:r>
              <w:rPr>
                <w:color w:val="1B1C19"/>
                <w:sz w:val="16"/>
              </w:rPr>
              <w:t>Decider, decision owner, implementation owner, control owner where needed</w:t>
            </w:r>
          </w:p>
        </w:tc>
        <w:tc>
          <w:tcPr>
            <w:tcW w:type="dxa" w:w="3581"/>
            <w:tcMar>
              <w:top w:w="75" w:type="dxa"/>
              <w:start w:w="75" w:type="dxa"/>
              <w:bottom w:w="75" w:type="dxa"/>
              <w:end w:w="75" w:type="dxa"/>
            </w:tcMar>
            <w:vAlign w:val="top"/>
            <w:shd w:fill="F0EEE9"/>
          </w:tcPr>
          <w:p>
            <w:pPr>
              <w:spacing w:after="0"/>
            </w:pPr>
            <w:r>
              <w:rPr>
                <w:color w:val="1B1C19"/>
                <w:sz w:val="16"/>
              </w:rPr>
              <w:t>Separate decision authority from execution ownership</w:t>
            </w:r>
          </w:p>
        </w:tc>
      </w:tr>
      <w:tr>
        <w:tc>
          <w:tcPr>
            <w:tcW w:type="dxa" w:w="3581"/>
            <w:tcMar>
              <w:top w:w="75" w:type="dxa"/>
              <w:start w:w="75" w:type="dxa"/>
              <w:bottom w:w="75" w:type="dxa"/>
              <w:end w:w="75" w:type="dxa"/>
            </w:tcMar>
            <w:vAlign w:val="top"/>
            <w:shd w:fill="FFFFFF"/>
          </w:tcPr>
          <w:p>
            <w:pPr>
              <w:spacing w:after="0"/>
            </w:pPr>
            <w:r>
              <w:rPr>
                <w:color w:val="1B1C19"/>
                <w:sz w:val="16"/>
              </w:rPr>
              <w:t>Evidence</w:t>
            </w:r>
          </w:p>
        </w:tc>
        <w:tc>
          <w:tcPr>
            <w:tcW w:type="dxa" w:w="3581"/>
            <w:tcMar>
              <w:top w:w="75" w:type="dxa"/>
              <w:start w:w="75" w:type="dxa"/>
              <w:bottom w:w="75" w:type="dxa"/>
              <w:end w:w="75" w:type="dxa"/>
            </w:tcMar>
            <w:vAlign w:val="top"/>
            <w:shd w:fill="FFFFFF"/>
          </w:tcPr>
          <w:p>
            <w:pPr>
              <w:spacing w:after="0"/>
            </w:pPr>
            <w:r>
              <w:rPr>
                <w:color w:val="1B1C19"/>
                <w:sz w:val="16"/>
              </w:rPr>
              <w:t>Roadmap, business case, customer data, risk analysis, architecture input, data quality, or policy source</w:t>
            </w:r>
          </w:p>
        </w:tc>
        <w:tc>
          <w:tcPr>
            <w:tcW w:type="dxa" w:w="3581"/>
            <w:tcMar>
              <w:top w:w="75" w:type="dxa"/>
              <w:start w:w="75" w:type="dxa"/>
              <w:bottom w:w="75" w:type="dxa"/>
              <w:end w:w="75" w:type="dxa"/>
            </w:tcMar>
            <w:vAlign w:val="top"/>
            <w:shd w:fill="FFFFFF"/>
          </w:tcPr>
          <w:p>
            <w:pPr>
              <w:spacing w:after="0"/>
            </w:pPr>
            <w:r>
              <w:rPr>
                <w:color w:val="1B1C19"/>
                <w:sz w:val="16"/>
              </w:rPr>
              <w:t>Require evidence for material decisions</w:t>
            </w:r>
          </w:p>
        </w:tc>
      </w:tr>
      <w:tr>
        <w:tc>
          <w:tcPr>
            <w:tcW w:type="dxa" w:w="3581"/>
            <w:tcMar>
              <w:top w:w="75" w:type="dxa"/>
              <w:start w:w="75" w:type="dxa"/>
              <w:bottom w:w="75" w:type="dxa"/>
              <w:end w:w="75" w:type="dxa"/>
            </w:tcMar>
            <w:vAlign w:val="top"/>
            <w:shd w:fill="F0EEE9"/>
          </w:tcPr>
          <w:p>
            <w:pPr>
              <w:spacing w:after="0"/>
            </w:pPr>
            <w:r>
              <w:rPr>
                <w:color w:val="1B1C19"/>
                <w:sz w:val="16"/>
              </w:rPr>
              <w:t>Communication</w:t>
            </w:r>
          </w:p>
        </w:tc>
        <w:tc>
          <w:tcPr>
            <w:tcW w:type="dxa" w:w="3581"/>
            <w:tcMar>
              <w:top w:w="75" w:type="dxa"/>
              <w:start w:w="75" w:type="dxa"/>
              <w:bottom w:w="75" w:type="dxa"/>
              <w:end w:w="75" w:type="dxa"/>
            </w:tcMar>
            <w:vAlign w:val="top"/>
            <w:shd w:fill="F0EEE9"/>
          </w:tcPr>
          <w:p>
            <w:pPr>
              <w:spacing w:after="0"/>
            </w:pPr>
            <w:r>
              <w:rPr>
                <w:color w:val="1B1C19"/>
                <w:sz w:val="16"/>
              </w:rPr>
              <w:t>Decision summary linked to Jira, Confluence, governance notes, and leadership forums</w:t>
            </w:r>
          </w:p>
        </w:tc>
        <w:tc>
          <w:tcPr>
            <w:tcW w:type="dxa" w:w="3581"/>
            <w:tcMar>
              <w:top w:w="75" w:type="dxa"/>
              <w:start w:w="75" w:type="dxa"/>
              <w:bottom w:w="75" w:type="dxa"/>
              <w:end w:w="75" w:type="dxa"/>
            </w:tcMar>
            <w:vAlign w:val="top"/>
            <w:shd w:fill="F0EEE9"/>
          </w:tcPr>
          <w:p>
            <w:pPr>
              <w:spacing w:after="0"/>
            </w:pPr>
            <w:r>
              <w:rPr>
                <w:color w:val="1B1C19"/>
                <w:sz w:val="16"/>
              </w:rPr>
              <w:t>Make decisions searchable and reusable</w:t>
            </w:r>
          </w:p>
        </w:tc>
      </w:tr>
      <w:tr>
        <w:tc>
          <w:tcPr>
            <w:tcW w:type="dxa" w:w="3581"/>
            <w:tcMar>
              <w:top w:w="75" w:type="dxa"/>
              <w:start w:w="75" w:type="dxa"/>
              <w:bottom w:w="75" w:type="dxa"/>
              <w:end w:w="75" w:type="dxa"/>
            </w:tcMar>
            <w:vAlign w:val="top"/>
            <w:shd w:fill="FFFFFF"/>
          </w:tcPr>
          <w:p>
            <w:pPr>
              <w:spacing w:after="0"/>
            </w:pPr>
            <w:r>
              <w:rPr>
                <w:color w:val="1B1C19"/>
                <w:sz w:val="16"/>
              </w:rPr>
              <w:t>AI involvement</w:t>
            </w:r>
          </w:p>
        </w:tc>
        <w:tc>
          <w:tcPr>
            <w:tcW w:type="dxa" w:w="3581"/>
            <w:tcMar>
              <w:top w:w="75" w:type="dxa"/>
              <w:start w:w="75" w:type="dxa"/>
              <w:bottom w:w="75" w:type="dxa"/>
              <w:end w:w="75" w:type="dxa"/>
            </w:tcMar>
            <w:vAlign w:val="top"/>
            <w:shd w:fill="FFFFFF"/>
          </w:tcPr>
          <w:p>
            <w:pPr>
              <w:spacing w:after="0"/>
            </w:pPr>
            <w:r>
              <w:rPr>
                <w:color w:val="1B1C19"/>
                <w:sz w:val="16"/>
              </w:rPr>
              <w:t>Classify AI use and decision boundary</w:t>
            </w:r>
          </w:p>
        </w:tc>
        <w:tc>
          <w:tcPr>
            <w:tcW w:type="dxa" w:w="3581"/>
            <w:tcMar>
              <w:top w:w="75" w:type="dxa"/>
              <w:start w:w="75" w:type="dxa"/>
              <w:bottom w:w="75" w:type="dxa"/>
              <w:end w:w="75" w:type="dxa"/>
            </w:tcMar>
            <w:vAlign w:val="top"/>
            <w:shd w:fill="FFFFFF"/>
          </w:tcPr>
          <w:p>
            <w:pPr>
              <w:spacing w:after="0"/>
            </w:pPr>
            <w:r>
              <w:rPr>
                <w:color w:val="1B1C19"/>
                <w:sz w:val="16"/>
              </w:rPr>
              <w:t>AI recommendations require human decision owner and evidence trail</w:t>
            </w:r>
          </w:p>
        </w:tc>
      </w:tr>
      <w:tr>
        <w:tc>
          <w:tcPr>
            <w:tcW w:type="dxa" w:w="3581"/>
            <w:tcMar>
              <w:top w:w="75" w:type="dxa"/>
              <w:start w:w="75" w:type="dxa"/>
              <w:bottom w:w="75" w:type="dxa"/>
              <w:end w:w="75" w:type="dxa"/>
            </w:tcMar>
            <w:vAlign w:val="top"/>
            <w:shd w:fill="F0EEE9"/>
          </w:tcPr>
          <w:p>
            <w:pPr>
              <w:spacing w:after="0"/>
            </w:pPr>
            <w:r>
              <w:rPr>
                <w:color w:val="1B1C19"/>
                <w:sz w:val="16"/>
              </w:rPr>
              <w:t>Review cadence</w:t>
            </w:r>
          </w:p>
        </w:tc>
        <w:tc>
          <w:tcPr>
            <w:tcW w:type="dxa" w:w="3581"/>
            <w:tcMar>
              <w:top w:w="75" w:type="dxa"/>
              <w:start w:w="75" w:type="dxa"/>
              <w:bottom w:w="75" w:type="dxa"/>
              <w:end w:w="75" w:type="dxa"/>
            </w:tcMar>
            <w:vAlign w:val="top"/>
            <w:shd w:fill="F0EEE9"/>
          </w:tcPr>
          <w:p>
            <w:pPr>
              <w:spacing w:after="0"/>
            </w:pPr>
            <w:r>
              <w:rPr>
                <w:color w:val="1B1C19"/>
                <w:sz w:val="16"/>
              </w:rPr>
              <w:t>Quarterly portfolio review plus event-driven review</w:t>
            </w:r>
          </w:p>
        </w:tc>
        <w:tc>
          <w:tcPr>
            <w:tcW w:type="dxa" w:w="3581"/>
            <w:tcMar>
              <w:top w:w="75" w:type="dxa"/>
              <w:start w:w="75" w:type="dxa"/>
              <w:bottom w:w="75" w:type="dxa"/>
              <w:end w:w="75" w:type="dxa"/>
            </w:tcMar>
            <w:vAlign w:val="top"/>
            <w:shd w:fill="F0EEE9"/>
          </w:tcPr>
          <w:p>
            <w:pPr>
              <w:spacing w:after="0"/>
            </w:pPr>
            <w:r>
              <w:rPr>
                <w:color w:val="1B1C19"/>
                <w:sz w:val="16"/>
              </w:rPr>
              <w:t>Review when assumptions, systems, risk, or incentives change</w:t>
            </w:r>
          </w:p>
        </w:tc>
      </w:tr>
    </w:tbl>
    <w:p>
      <w:pPr>
        <w:spacing w:after="120" w:line="259" w:lineRule="auto"/>
      </w:pPr>
      <w:r>
        <w:rPr>
          <w:b/>
          <w:color w:val="182310"/>
          <w:sz w:val="19"/>
        </w:rPr>
        <w:t>5,000+ design principle: make the decision log the shared memory layer between business strategy, product delivery, technology, data, risk, and governance.</w:t>
      </w:r>
    </w:p>
    <w:p>
      <w:pPr>
        <w:pStyle w:val="Heading1"/>
      </w:pPr>
      <w:r>
        <w:rPr>
          <w:b/>
          <w:color w:val="2D3924"/>
          <w:sz w:val="36"/>
        </w:rPr>
        <w:t>7. 5,000+ implementation notes</w:t>
      </w:r>
    </w:p>
    <w:p>
      <w:pPr>
        <w:pStyle w:val="Heading2"/>
      </w:pPr>
      <w:r>
        <w:rPr>
          <w:b/>
          <w:color w:val="182310"/>
          <w:sz w:val="26"/>
        </w:rPr>
        <w:t>Recommended operating pattern</w:t>
      </w:r>
    </w:p>
    <w:p>
      <w:pPr>
        <w:pStyle w:val="ListBullet"/>
        <w:spacing w:after="40"/>
      </w:pPr>
      <w:r>
        <w:rPr>
          <w:sz w:val="18"/>
        </w:rPr>
        <w:t>Connect major decision records to roadmap epics, governance forums, architecture decisions, risk reviews, and operating metrics.</w:t>
      </w:r>
    </w:p>
    <w:p>
      <w:pPr>
        <w:pStyle w:val="ListBullet"/>
        <w:spacing w:after="40"/>
      </w:pPr>
      <w:r>
        <w:rPr>
          <w:sz w:val="18"/>
        </w:rPr>
        <w:t>Require options, rationale, evidence, decision owner, implementation owner, and affected systems for material decisions.</w:t>
      </w:r>
    </w:p>
    <w:p>
      <w:pPr>
        <w:pStyle w:val="ListBullet"/>
        <w:spacing w:after="40"/>
      </w:pPr>
      <w:r>
        <w:rPr>
          <w:sz w:val="18"/>
        </w:rPr>
        <w:t>Use the decision log in quarterly business reviews and portfolio reviews.</w:t>
      </w:r>
    </w:p>
    <w:p>
      <w:pPr>
        <w:pStyle w:val="ListBullet"/>
        <w:spacing w:after="40"/>
      </w:pPr>
      <w:r>
        <w:rPr>
          <w:sz w:val="18"/>
        </w:rPr>
        <w:t>Require AI decision boundary classification for AI-assisted or AI-enabled decisions.</w:t>
      </w:r>
    </w:p>
    <w:p>
      <w:pPr>
        <w:pStyle w:val="ListBullet"/>
        <w:spacing w:after="40"/>
      </w:pPr>
      <w:r>
        <w:rPr>
          <w:sz w:val="18"/>
        </w:rPr>
        <w:t>Use supersession history to reduce conflicting direction across departments.</w:t>
      </w:r>
    </w:p>
    <w:p>
      <w:pPr>
        <w:pStyle w:val="Heading2"/>
      </w:pPr>
      <w:r>
        <w:rPr>
          <w:b/>
          <w:color w:val="182310"/>
          <w:sz w:val="26"/>
        </w:rPr>
        <w:t>Common failure modes</w:t>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5"/>
              </w:rPr>
              <w:t>Failure mode</w:t>
            </w:r>
          </w:p>
        </w:tc>
        <w:tc>
          <w:tcPr>
            <w:tcW w:type="dxa" w:w="3581"/>
            <w:shd w:fill="2D3924"/>
            <w:tcMar>
              <w:top w:w="90" w:type="dxa"/>
              <w:start w:w="90" w:type="dxa"/>
              <w:bottom w:w="90" w:type="dxa"/>
              <w:end w:w="90" w:type="dxa"/>
            </w:tcMar>
          </w:tcPr>
          <w:p>
            <w:r>
              <w:rPr>
                <w:b/>
                <w:color w:val="FFFFFF"/>
                <w:sz w:val="15"/>
              </w:rPr>
              <w:t>Signal</w:t>
            </w:r>
          </w:p>
        </w:tc>
        <w:tc>
          <w:tcPr>
            <w:tcW w:type="dxa" w:w="3581"/>
            <w:shd w:fill="2D3924"/>
            <w:tcMar>
              <w:top w:w="90" w:type="dxa"/>
              <w:start w:w="90" w:type="dxa"/>
              <w:bottom w:w="90" w:type="dxa"/>
              <w:end w:w="90" w:type="dxa"/>
            </w:tcMar>
          </w:tcPr>
          <w:p>
            <w:r>
              <w:rPr>
                <w:b/>
                <w:color w:val="FFFFFF"/>
                <w:sz w:val="15"/>
              </w:rPr>
              <w:t>Fix</w:t>
            </w:r>
          </w:p>
        </w:tc>
      </w:tr>
      <w:tr>
        <w:tc>
          <w:tcPr>
            <w:tcW w:type="dxa" w:w="3581"/>
            <w:tcMar>
              <w:top w:w="75" w:type="dxa"/>
              <w:start w:w="75" w:type="dxa"/>
              <w:bottom w:w="75" w:type="dxa"/>
              <w:end w:w="75" w:type="dxa"/>
            </w:tcMar>
            <w:vAlign w:val="top"/>
            <w:shd w:fill="FFFFFF"/>
          </w:tcPr>
          <w:p>
            <w:pPr>
              <w:spacing w:after="0"/>
            </w:pPr>
            <w:r>
              <w:rPr>
                <w:color w:val="1B1C19"/>
                <w:sz w:val="15"/>
              </w:rPr>
              <w:t>Departments make conflicting decisions</w:t>
            </w:r>
          </w:p>
        </w:tc>
        <w:tc>
          <w:tcPr>
            <w:tcW w:type="dxa" w:w="3581"/>
            <w:tcMar>
              <w:top w:w="75" w:type="dxa"/>
              <w:start w:w="75" w:type="dxa"/>
              <w:bottom w:w="75" w:type="dxa"/>
              <w:end w:w="75" w:type="dxa"/>
            </w:tcMar>
            <w:vAlign w:val="top"/>
            <w:shd w:fill="FFFFFF"/>
          </w:tcPr>
          <w:p>
            <w:pPr>
              <w:spacing w:after="0"/>
            </w:pPr>
            <w:r>
              <w:rPr>
                <w:color w:val="1B1C19"/>
                <w:sz w:val="15"/>
              </w:rPr>
              <w:t>Teams execute against different assumptions</w:t>
            </w:r>
          </w:p>
        </w:tc>
        <w:tc>
          <w:tcPr>
            <w:tcW w:type="dxa" w:w="3581"/>
            <w:tcMar>
              <w:top w:w="75" w:type="dxa"/>
              <w:start w:w="75" w:type="dxa"/>
              <w:bottom w:w="75" w:type="dxa"/>
              <w:end w:w="75" w:type="dxa"/>
            </w:tcMar>
            <w:vAlign w:val="top"/>
            <w:shd w:fill="FFFFFF"/>
          </w:tcPr>
          <w:p>
            <w:pPr>
              <w:spacing w:after="0"/>
            </w:pPr>
            <w:r>
              <w:rPr>
                <w:color w:val="1B1C19"/>
                <w:sz w:val="15"/>
              </w:rPr>
              <w:t>Create one shared decision ID and supersession model</w:t>
            </w:r>
          </w:p>
        </w:tc>
      </w:tr>
      <w:tr>
        <w:tc>
          <w:tcPr>
            <w:tcW w:type="dxa" w:w="3581"/>
            <w:tcMar>
              <w:top w:w="75" w:type="dxa"/>
              <w:start w:w="75" w:type="dxa"/>
              <w:bottom w:w="75" w:type="dxa"/>
              <w:end w:w="75" w:type="dxa"/>
            </w:tcMar>
            <w:vAlign w:val="top"/>
            <w:shd w:fill="F0EEE9"/>
          </w:tcPr>
          <w:p>
            <w:pPr>
              <w:spacing w:after="0"/>
            </w:pPr>
            <w:r>
              <w:rPr>
                <w:color w:val="1B1C19"/>
                <w:sz w:val="15"/>
              </w:rPr>
              <w:t>Evidence is disconnected from decision</w:t>
            </w:r>
          </w:p>
        </w:tc>
        <w:tc>
          <w:tcPr>
            <w:tcW w:type="dxa" w:w="3581"/>
            <w:tcMar>
              <w:top w:w="75" w:type="dxa"/>
              <w:start w:w="75" w:type="dxa"/>
              <w:bottom w:w="75" w:type="dxa"/>
              <w:end w:w="75" w:type="dxa"/>
            </w:tcMar>
            <w:vAlign w:val="top"/>
            <w:shd w:fill="F0EEE9"/>
          </w:tcPr>
          <w:p>
            <w:pPr>
              <w:spacing w:after="0"/>
            </w:pPr>
            <w:r>
              <w:rPr>
                <w:color w:val="1B1C19"/>
                <w:sz w:val="15"/>
              </w:rPr>
              <w:t>Leaders debate the same facts repeatedly</w:t>
            </w:r>
          </w:p>
        </w:tc>
        <w:tc>
          <w:tcPr>
            <w:tcW w:type="dxa" w:w="3581"/>
            <w:tcMar>
              <w:top w:w="75" w:type="dxa"/>
              <w:start w:w="75" w:type="dxa"/>
              <w:bottom w:w="75" w:type="dxa"/>
              <w:end w:w="75" w:type="dxa"/>
            </w:tcMar>
            <w:vAlign w:val="top"/>
            <w:shd w:fill="F0EEE9"/>
          </w:tcPr>
          <w:p>
            <w:pPr>
              <w:spacing w:after="0"/>
            </w:pPr>
            <w:r>
              <w:rPr>
                <w:color w:val="1B1C19"/>
                <w:sz w:val="15"/>
              </w:rPr>
              <w:t>Link evidence, assumptions, and rationale directly to the record</w:t>
            </w:r>
          </w:p>
        </w:tc>
      </w:tr>
      <w:tr>
        <w:tc>
          <w:tcPr>
            <w:tcW w:type="dxa" w:w="3581"/>
            <w:tcMar>
              <w:top w:w="75" w:type="dxa"/>
              <w:start w:w="75" w:type="dxa"/>
              <w:bottom w:w="75" w:type="dxa"/>
              <w:end w:w="75" w:type="dxa"/>
            </w:tcMar>
            <w:vAlign w:val="top"/>
            <w:shd w:fill="FFFFFF"/>
          </w:tcPr>
          <w:p>
            <w:pPr>
              <w:spacing w:after="0"/>
            </w:pPr>
            <w:r>
              <w:rPr>
                <w:color w:val="1B1C19"/>
                <w:sz w:val="15"/>
              </w:rPr>
              <w:t>Risk is consulted too late</w:t>
            </w:r>
          </w:p>
        </w:tc>
        <w:tc>
          <w:tcPr>
            <w:tcW w:type="dxa" w:w="3581"/>
            <w:tcMar>
              <w:top w:w="75" w:type="dxa"/>
              <w:start w:w="75" w:type="dxa"/>
              <w:bottom w:w="75" w:type="dxa"/>
              <w:end w:w="75" w:type="dxa"/>
            </w:tcMar>
            <w:vAlign w:val="top"/>
            <w:shd w:fill="FFFFFF"/>
          </w:tcPr>
          <w:p>
            <w:pPr>
              <w:spacing w:after="0"/>
            </w:pPr>
            <w:r>
              <w:rPr>
                <w:color w:val="1B1C19"/>
                <w:sz w:val="15"/>
              </w:rPr>
              <w:t>Controls appear after delivery has momentum</w:t>
            </w:r>
          </w:p>
        </w:tc>
        <w:tc>
          <w:tcPr>
            <w:tcW w:type="dxa" w:w="3581"/>
            <w:tcMar>
              <w:top w:w="75" w:type="dxa"/>
              <w:start w:w="75" w:type="dxa"/>
              <w:bottom w:w="75" w:type="dxa"/>
              <w:end w:w="75" w:type="dxa"/>
            </w:tcMar>
            <w:vAlign w:val="top"/>
            <w:shd w:fill="FFFFFF"/>
          </w:tcPr>
          <w:p>
            <w:pPr>
              <w:spacing w:after="0"/>
            </w:pPr>
            <w:r>
              <w:rPr>
                <w:color w:val="1B1C19"/>
                <w:sz w:val="15"/>
              </w:rPr>
              <w:t>Add control owner and risk review before active status</w:t>
            </w:r>
          </w:p>
        </w:tc>
      </w:tr>
      <w:tr>
        <w:tc>
          <w:tcPr>
            <w:tcW w:type="dxa" w:w="3581"/>
            <w:tcMar>
              <w:top w:w="75" w:type="dxa"/>
              <w:start w:w="75" w:type="dxa"/>
              <w:bottom w:w="75" w:type="dxa"/>
              <w:end w:w="75" w:type="dxa"/>
            </w:tcMar>
            <w:vAlign w:val="top"/>
            <w:shd w:fill="F0EEE9"/>
          </w:tcPr>
          <w:p>
            <w:pPr>
              <w:spacing w:after="0"/>
            </w:pPr>
            <w:r>
              <w:rPr>
                <w:color w:val="1B1C19"/>
                <w:sz w:val="15"/>
              </w:rPr>
              <w:t>Decision and execution split</w:t>
            </w:r>
          </w:p>
        </w:tc>
        <w:tc>
          <w:tcPr>
            <w:tcW w:type="dxa" w:w="3581"/>
            <w:tcMar>
              <w:top w:w="75" w:type="dxa"/>
              <w:start w:w="75" w:type="dxa"/>
              <w:bottom w:w="75" w:type="dxa"/>
              <w:end w:w="75" w:type="dxa"/>
            </w:tcMar>
            <w:vAlign w:val="top"/>
            <w:shd w:fill="F0EEE9"/>
          </w:tcPr>
          <w:p>
            <w:pPr>
              <w:spacing w:after="0"/>
            </w:pPr>
            <w:r>
              <w:rPr>
                <w:color w:val="1B1C19"/>
                <w:sz w:val="15"/>
              </w:rPr>
              <w:t>Nobody owns follow-through</w:t>
            </w:r>
          </w:p>
        </w:tc>
        <w:tc>
          <w:tcPr>
            <w:tcW w:type="dxa" w:w="3581"/>
            <w:tcMar>
              <w:top w:w="75" w:type="dxa"/>
              <w:start w:w="75" w:type="dxa"/>
              <w:bottom w:w="75" w:type="dxa"/>
              <w:end w:w="75" w:type="dxa"/>
            </w:tcMar>
            <w:vAlign w:val="top"/>
            <w:shd w:fill="F0EEE9"/>
          </w:tcPr>
          <w:p>
            <w:pPr>
              <w:spacing w:after="0"/>
            </w:pPr>
            <w:r>
              <w:rPr>
                <w:color w:val="1B1C19"/>
                <w:sz w:val="15"/>
              </w:rPr>
              <w:t>Add implementation owner and value metric</w:t>
            </w:r>
          </w:p>
        </w:tc>
      </w:tr>
    </w:tbl>
    <w:p>
      <w:r>
        <w:br w:type="page"/>
      </w:r>
    </w:p>
    <w:p>
      <w:pPr>
        <w:pStyle w:val="Heading1"/>
      </w:pPr>
      <w:r>
        <w:rPr>
          <w:b/>
          <w:color w:val="2D3924"/>
          <w:sz w:val="36"/>
        </w:rPr>
        <w:t>8. Version C - 10,000+ employee company</w:t>
      </w:r>
    </w:p>
    <w:p>
      <w:pPr>
        <w:spacing w:after="120" w:line="259" w:lineRule="auto"/>
      </w:pPr>
      <w:r>
        <w:rPr>
          <w:b w:val="0"/>
          <w:color w:val="1B1C19"/>
          <w:sz w:val="19"/>
        </w:rPr>
        <w:t>A 10,000+ employee company needs an enterprise decision ledger. Local teams need speed, but the enterprise needs auditability, legal and regional awareness, risk traceability, AI boundary control, and decision lineage.</w:t>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5"/>
              </w:rPr>
              <w:t>Design area</w:t>
            </w:r>
          </w:p>
        </w:tc>
        <w:tc>
          <w:tcPr>
            <w:tcW w:type="dxa" w:w="3581"/>
            <w:shd w:fill="2D3924"/>
            <w:tcMar>
              <w:top w:w="90" w:type="dxa"/>
              <w:start w:w="90" w:type="dxa"/>
              <w:bottom w:w="90" w:type="dxa"/>
              <w:end w:w="90" w:type="dxa"/>
            </w:tcMar>
          </w:tcPr>
          <w:p>
            <w:r>
              <w:rPr>
                <w:b/>
                <w:color w:val="FFFFFF"/>
                <w:sz w:val="15"/>
              </w:rPr>
              <w:t>10,000+ version</w:t>
            </w:r>
          </w:p>
        </w:tc>
        <w:tc>
          <w:tcPr>
            <w:tcW w:type="dxa" w:w="3581"/>
            <w:shd w:fill="2D3924"/>
            <w:tcMar>
              <w:top w:w="90" w:type="dxa"/>
              <w:start w:w="90" w:type="dxa"/>
              <w:bottom w:w="90" w:type="dxa"/>
              <w:end w:w="90" w:type="dxa"/>
            </w:tcMar>
          </w:tcPr>
          <w:p>
            <w:r>
              <w:rPr>
                <w:b/>
                <w:color w:val="FFFFFF"/>
                <w:sz w:val="15"/>
              </w:rPr>
              <w:t>Minimum standard</w:t>
            </w:r>
          </w:p>
        </w:tc>
      </w:tr>
      <w:tr>
        <w:tc>
          <w:tcPr>
            <w:tcW w:type="dxa" w:w="3581"/>
            <w:tcMar>
              <w:top w:w="75" w:type="dxa"/>
              <w:start w:w="75" w:type="dxa"/>
              <w:bottom w:w="75" w:type="dxa"/>
              <w:end w:w="75" w:type="dxa"/>
            </w:tcMar>
            <w:vAlign w:val="top"/>
            <w:shd w:fill="FFFFFF"/>
          </w:tcPr>
          <w:p>
            <w:pPr>
              <w:spacing w:after="0"/>
            </w:pPr>
            <w:r>
              <w:rPr>
                <w:color w:val="1B1C19"/>
                <w:sz w:val="15"/>
              </w:rPr>
              <w:t>Decision scope</w:t>
            </w:r>
          </w:p>
        </w:tc>
        <w:tc>
          <w:tcPr>
            <w:tcW w:type="dxa" w:w="3581"/>
            <w:tcMar>
              <w:top w:w="75" w:type="dxa"/>
              <w:start w:w="75" w:type="dxa"/>
              <w:bottom w:w="75" w:type="dxa"/>
              <w:end w:w="75" w:type="dxa"/>
            </w:tcMar>
            <w:vAlign w:val="top"/>
            <w:shd w:fill="FFFFFF"/>
          </w:tcPr>
          <w:p>
            <w:pPr>
              <w:spacing w:after="0"/>
            </w:pPr>
            <w:r>
              <w:rPr>
                <w:color w:val="1B1C19"/>
                <w:sz w:val="15"/>
              </w:rPr>
              <w:t>Enterprise, BU, region, legal entity, platform, risk, data, AI, or customer-impacting decision</w:t>
            </w:r>
          </w:p>
        </w:tc>
        <w:tc>
          <w:tcPr>
            <w:tcW w:type="dxa" w:w="3581"/>
            <w:tcMar>
              <w:top w:w="75" w:type="dxa"/>
              <w:start w:w="75" w:type="dxa"/>
              <w:bottom w:w="75" w:type="dxa"/>
              <w:end w:w="75" w:type="dxa"/>
            </w:tcMar>
            <w:vAlign w:val="top"/>
            <w:shd w:fill="FFFFFF"/>
          </w:tcPr>
          <w:p>
            <w:pPr>
              <w:spacing w:after="0"/>
            </w:pPr>
            <w:r>
              <w:rPr>
                <w:color w:val="1B1C19"/>
                <w:sz w:val="15"/>
              </w:rPr>
              <w:t>Federate local decisions into an enterprise ledger</w:t>
            </w:r>
          </w:p>
        </w:tc>
      </w:tr>
      <w:tr>
        <w:tc>
          <w:tcPr>
            <w:tcW w:type="dxa" w:w="3581"/>
            <w:tcMar>
              <w:top w:w="75" w:type="dxa"/>
              <w:start w:w="75" w:type="dxa"/>
              <w:bottom w:w="75" w:type="dxa"/>
              <w:end w:w="75" w:type="dxa"/>
            </w:tcMar>
            <w:vAlign w:val="top"/>
            <w:shd w:fill="F0EEE9"/>
          </w:tcPr>
          <w:p>
            <w:pPr>
              <w:spacing w:after="0"/>
            </w:pPr>
            <w:r>
              <w:rPr>
                <w:color w:val="1B1C19"/>
                <w:sz w:val="15"/>
              </w:rPr>
              <w:t>Owner model</w:t>
            </w:r>
          </w:p>
        </w:tc>
        <w:tc>
          <w:tcPr>
            <w:tcW w:type="dxa" w:w="3581"/>
            <w:tcMar>
              <w:top w:w="75" w:type="dxa"/>
              <w:start w:w="75" w:type="dxa"/>
              <w:bottom w:w="75" w:type="dxa"/>
              <w:end w:w="75" w:type="dxa"/>
            </w:tcMar>
            <w:vAlign w:val="top"/>
            <w:shd w:fill="F0EEE9"/>
          </w:tcPr>
          <w:p>
            <w:pPr>
              <w:spacing w:after="0"/>
            </w:pPr>
            <w:r>
              <w:rPr>
                <w:color w:val="1B1C19"/>
                <w:sz w:val="15"/>
              </w:rPr>
              <w:t>Decider, accountable decision owner, implementation owner, control owner, value owner, and jurisdiction owner where needed</w:t>
            </w:r>
          </w:p>
        </w:tc>
        <w:tc>
          <w:tcPr>
            <w:tcW w:type="dxa" w:w="3581"/>
            <w:tcMar>
              <w:top w:w="75" w:type="dxa"/>
              <w:start w:w="75" w:type="dxa"/>
              <w:bottom w:w="75" w:type="dxa"/>
              <w:end w:w="75" w:type="dxa"/>
            </w:tcMar>
            <w:vAlign w:val="top"/>
            <w:shd w:fill="F0EEE9"/>
          </w:tcPr>
          <w:p>
            <w:pPr>
              <w:spacing w:after="0"/>
            </w:pPr>
            <w:r>
              <w:rPr>
                <w:color w:val="1B1C19"/>
                <w:sz w:val="15"/>
              </w:rPr>
              <w:t>Authority must be auditable by role and level</w:t>
            </w:r>
          </w:p>
        </w:tc>
      </w:tr>
      <w:tr>
        <w:tc>
          <w:tcPr>
            <w:tcW w:type="dxa" w:w="3581"/>
            <w:tcMar>
              <w:top w:w="75" w:type="dxa"/>
              <w:start w:w="75" w:type="dxa"/>
              <w:bottom w:w="75" w:type="dxa"/>
              <w:end w:w="75" w:type="dxa"/>
            </w:tcMar>
            <w:vAlign w:val="top"/>
            <w:shd w:fill="FFFFFF"/>
          </w:tcPr>
          <w:p>
            <w:pPr>
              <w:spacing w:after="0"/>
            </w:pPr>
            <w:r>
              <w:rPr>
                <w:color w:val="1B1C19"/>
                <w:sz w:val="15"/>
              </w:rPr>
              <w:t>Evidence</w:t>
            </w:r>
          </w:p>
        </w:tc>
        <w:tc>
          <w:tcPr>
            <w:tcW w:type="dxa" w:w="3581"/>
            <w:tcMar>
              <w:top w:w="75" w:type="dxa"/>
              <w:start w:w="75" w:type="dxa"/>
              <w:bottom w:w="75" w:type="dxa"/>
              <w:end w:w="75" w:type="dxa"/>
            </w:tcMar>
            <w:vAlign w:val="top"/>
            <w:shd w:fill="FFFFFF"/>
          </w:tcPr>
          <w:p>
            <w:pPr>
              <w:spacing w:after="0"/>
            </w:pPr>
            <w:r>
              <w:rPr>
                <w:color w:val="1B1C19"/>
                <w:sz w:val="15"/>
              </w:rPr>
              <w:t>Formal evidence pack, control evidence, audit trail, data lineage, model or agent trace, and approval history</w:t>
            </w:r>
          </w:p>
        </w:tc>
        <w:tc>
          <w:tcPr>
            <w:tcW w:type="dxa" w:w="3581"/>
            <w:tcMar>
              <w:top w:w="75" w:type="dxa"/>
              <w:start w:w="75" w:type="dxa"/>
              <w:bottom w:w="75" w:type="dxa"/>
              <w:end w:w="75" w:type="dxa"/>
            </w:tcMar>
            <w:vAlign w:val="top"/>
            <w:shd w:fill="FFFFFF"/>
          </w:tcPr>
          <w:p>
            <w:pPr>
              <w:spacing w:after="0"/>
            </w:pPr>
            <w:r>
              <w:rPr>
                <w:color w:val="1B1C19"/>
                <w:sz w:val="15"/>
              </w:rPr>
              <w:t>Material decisions need replayable evidence</w:t>
            </w:r>
          </w:p>
        </w:tc>
      </w:tr>
      <w:tr>
        <w:tc>
          <w:tcPr>
            <w:tcW w:type="dxa" w:w="3581"/>
            <w:tcMar>
              <w:top w:w="75" w:type="dxa"/>
              <w:start w:w="75" w:type="dxa"/>
              <w:bottom w:w="75" w:type="dxa"/>
              <w:end w:w="75" w:type="dxa"/>
            </w:tcMar>
            <w:vAlign w:val="top"/>
            <w:shd w:fill="F0EEE9"/>
          </w:tcPr>
          <w:p>
            <w:pPr>
              <w:spacing w:after="0"/>
            </w:pPr>
            <w:r>
              <w:rPr>
                <w:color w:val="1B1C19"/>
                <w:sz w:val="15"/>
              </w:rPr>
              <w:t>Communication</w:t>
            </w:r>
          </w:p>
        </w:tc>
        <w:tc>
          <w:tcPr>
            <w:tcW w:type="dxa" w:w="3581"/>
            <w:tcMar>
              <w:top w:w="75" w:type="dxa"/>
              <w:start w:w="75" w:type="dxa"/>
              <w:bottom w:w="75" w:type="dxa"/>
              <w:end w:w="75" w:type="dxa"/>
            </w:tcMar>
            <w:vAlign w:val="top"/>
            <w:shd w:fill="F0EEE9"/>
          </w:tcPr>
          <w:p>
            <w:pPr>
              <w:spacing w:after="0"/>
            </w:pPr>
            <w:r>
              <w:rPr>
                <w:color w:val="1B1C19"/>
                <w:sz w:val="15"/>
              </w:rPr>
              <w:t>Decision ledger connected to governance, architecture, risk, roadmap, model registry, data catalog, and operating updates</w:t>
            </w:r>
          </w:p>
        </w:tc>
        <w:tc>
          <w:tcPr>
            <w:tcW w:type="dxa" w:w="3581"/>
            <w:tcMar>
              <w:top w:w="75" w:type="dxa"/>
              <w:start w:w="75" w:type="dxa"/>
              <w:bottom w:w="75" w:type="dxa"/>
              <w:end w:w="75" w:type="dxa"/>
            </w:tcMar>
            <w:vAlign w:val="top"/>
            <w:shd w:fill="F0EEE9"/>
          </w:tcPr>
          <w:p>
            <w:pPr>
              <w:spacing w:after="0"/>
            </w:pPr>
            <w:r>
              <w:rPr>
                <w:color w:val="1B1C19"/>
                <w:sz w:val="15"/>
              </w:rPr>
              <w:t>No material decision should live only in a meeting deck</w:t>
            </w:r>
          </w:p>
        </w:tc>
      </w:tr>
      <w:tr>
        <w:tc>
          <w:tcPr>
            <w:tcW w:type="dxa" w:w="3581"/>
            <w:tcMar>
              <w:top w:w="75" w:type="dxa"/>
              <w:start w:w="75" w:type="dxa"/>
              <w:bottom w:w="75" w:type="dxa"/>
              <w:end w:w="75" w:type="dxa"/>
            </w:tcMar>
            <w:vAlign w:val="top"/>
            <w:shd w:fill="FFFFFF"/>
          </w:tcPr>
          <w:p>
            <w:pPr>
              <w:spacing w:after="0"/>
            </w:pPr>
            <w:r>
              <w:rPr>
                <w:color w:val="1B1C19"/>
                <w:sz w:val="15"/>
              </w:rPr>
              <w:t>AI involvement</w:t>
            </w:r>
          </w:p>
        </w:tc>
        <w:tc>
          <w:tcPr>
            <w:tcW w:type="dxa" w:w="3581"/>
            <w:tcMar>
              <w:top w:w="75" w:type="dxa"/>
              <w:start w:w="75" w:type="dxa"/>
              <w:bottom w:w="75" w:type="dxa"/>
              <w:end w:w="75" w:type="dxa"/>
            </w:tcMar>
            <w:vAlign w:val="top"/>
            <w:shd w:fill="FFFFFF"/>
          </w:tcPr>
          <w:p>
            <w:pPr>
              <w:spacing w:after="0"/>
            </w:pPr>
            <w:r>
              <w:rPr>
                <w:color w:val="1B1C19"/>
                <w:sz w:val="15"/>
              </w:rPr>
              <w:t>Document decision boundary, human review, model or agent owner, monitoring owner, and prohibited actions</w:t>
            </w:r>
          </w:p>
        </w:tc>
        <w:tc>
          <w:tcPr>
            <w:tcW w:type="dxa" w:w="3581"/>
            <w:tcMar>
              <w:top w:w="75" w:type="dxa"/>
              <w:start w:w="75" w:type="dxa"/>
              <w:bottom w:w="75" w:type="dxa"/>
              <w:end w:w="75" w:type="dxa"/>
            </w:tcMar>
            <w:vAlign w:val="top"/>
            <w:shd w:fill="FFFFFF"/>
          </w:tcPr>
          <w:p>
            <w:pPr>
              <w:spacing w:after="0"/>
            </w:pPr>
            <w:r>
              <w:rPr>
                <w:color w:val="1B1C19"/>
                <w:sz w:val="15"/>
              </w:rPr>
              <w:t>Autonomous or regulated AI requires formal approval</w:t>
            </w:r>
          </w:p>
        </w:tc>
      </w:tr>
      <w:tr>
        <w:tc>
          <w:tcPr>
            <w:tcW w:type="dxa" w:w="3581"/>
            <w:tcMar>
              <w:top w:w="75" w:type="dxa"/>
              <w:start w:w="75" w:type="dxa"/>
              <w:bottom w:w="75" w:type="dxa"/>
              <w:end w:w="75" w:type="dxa"/>
            </w:tcMar>
            <w:vAlign w:val="top"/>
            <w:shd w:fill="F0EEE9"/>
          </w:tcPr>
          <w:p>
            <w:pPr>
              <w:spacing w:after="0"/>
            </w:pPr>
            <w:r>
              <w:rPr>
                <w:color w:val="1B1C19"/>
                <w:sz w:val="15"/>
              </w:rPr>
              <w:t>Review cadence</w:t>
            </w:r>
          </w:p>
        </w:tc>
        <w:tc>
          <w:tcPr>
            <w:tcW w:type="dxa" w:w="3581"/>
            <w:tcMar>
              <w:top w:w="75" w:type="dxa"/>
              <w:start w:w="75" w:type="dxa"/>
              <w:bottom w:w="75" w:type="dxa"/>
              <w:end w:w="75" w:type="dxa"/>
            </w:tcMar>
            <w:vAlign w:val="top"/>
            <w:shd w:fill="F0EEE9"/>
          </w:tcPr>
          <w:p>
            <w:pPr>
              <w:spacing w:after="0"/>
            </w:pPr>
            <w:r>
              <w:rPr>
                <w:color w:val="1B1C19"/>
                <w:sz w:val="15"/>
              </w:rPr>
              <w:t>Tiered review by risk, region, system, model, and decision boundary</w:t>
            </w:r>
          </w:p>
        </w:tc>
        <w:tc>
          <w:tcPr>
            <w:tcW w:type="dxa" w:w="3581"/>
            <w:tcMar>
              <w:top w:w="75" w:type="dxa"/>
              <w:start w:w="75" w:type="dxa"/>
              <w:bottom w:w="75" w:type="dxa"/>
              <w:end w:w="75" w:type="dxa"/>
            </w:tcMar>
            <w:vAlign w:val="top"/>
            <w:shd w:fill="F0EEE9"/>
          </w:tcPr>
          <w:p>
            <w:pPr>
              <w:spacing w:after="0"/>
            </w:pPr>
            <w:r>
              <w:rPr>
                <w:color w:val="1B1C19"/>
                <w:sz w:val="15"/>
              </w:rPr>
              <w:t>Supersede or retire stale decisions explicitly</w:t>
            </w:r>
          </w:p>
        </w:tc>
      </w:tr>
    </w:tbl>
    <w:p>
      <w:pPr>
        <w:spacing w:after="120" w:line="259" w:lineRule="auto"/>
      </w:pPr>
      <w:r>
        <w:rPr>
          <w:b/>
          <w:color w:val="182310"/>
          <w:sz w:val="19"/>
        </w:rPr>
        <w:t>10,000+ design principle: federate decision-making, but centralize decision memory, evidence standards, AI boundaries, and supersession history.</w:t>
      </w:r>
    </w:p>
    <w:p>
      <w:pPr>
        <w:pStyle w:val="Heading1"/>
      </w:pPr>
      <w:r>
        <w:rPr>
          <w:b/>
          <w:color w:val="2D3924"/>
          <w:sz w:val="36"/>
        </w:rPr>
        <w:t>9. 10,000+ implementation notes</w:t>
      </w:r>
    </w:p>
    <w:p>
      <w:pPr>
        <w:pStyle w:val="Heading2"/>
      </w:pPr>
      <w:r>
        <w:rPr>
          <w:b/>
          <w:color w:val="182310"/>
          <w:sz w:val="26"/>
        </w:rPr>
        <w:t>Recommended operating pattern</w:t>
      </w:r>
    </w:p>
    <w:p>
      <w:pPr>
        <w:pStyle w:val="ListBullet"/>
        <w:spacing w:after="40"/>
      </w:pPr>
      <w:r>
        <w:rPr>
          <w:sz w:val="18"/>
        </w:rPr>
        <w:t>Maintain a federated decision ledger by business unit, function, region, legal entity, platform, initiative, and risk tier.</w:t>
      </w:r>
    </w:p>
    <w:p>
      <w:pPr>
        <w:pStyle w:val="ListBullet"/>
        <w:spacing w:after="40"/>
      </w:pPr>
      <w:r>
        <w:rPr>
          <w:sz w:val="18"/>
        </w:rPr>
        <w:t>Connect decision records to policy, controls, model registry, architecture repository, data catalog, roadmap, and audit evidence.</w:t>
      </w:r>
    </w:p>
    <w:p>
      <w:pPr>
        <w:pStyle w:val="ListBullet"/>
        <w:spacing w:after="40"/>
      </w:pPr>
      <w:r>
        <w:rPr>
          <w:sz w:val="18"/>
        </w:rPr>
        <w:t>Require formal evidence packs for high-impact, regulated, customer-facing, employee-impacting, financial, or AI-autonomous decisions.</w:t>
      </w:r>
    </w:p>
    <w:p>
      <w:pPr>
        <w:pStyle w:val="ListBullet"/>
        <w:spacing w:after="40"/>
      </w:pPr>
      <w:r>
        <w:rPr>
          <w:sz w:val="18"/>
        </w:rPr>
        <w:t>Create decision conflict detection across related initiatives and platforms.</w:t>
      </w:r>
    </w:p>
    <w:p>
      <w:pPr>
        <w:pStyle w:val="ListBullet"/>
        <w:spacing w:after="40"/>
      </w:pPr>
      <w:r>
        <w:rPr>
          <w:sz w:val="18"/>
        </w:rPr>
        <w:t>Use explicit supersession and retirement rules so old decisions do not remain operationally active.</w:t>
      </w:r>
    </w:p>
    <w:p>
      <w:pPr>
        <w:pStyle w:val="Heading2"/>
      </w:pPr>
      <w:r>
        <w:rPr>
          <w:b/>
          <w:color w:val="182310"/>
          <w:sz w:val="26"/>
        </w:rPr>
        <w:t>Common failure modes</w:t>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5"/>
              </w:rPr>
              <w:t>Failure mode</w:t>
            </w:r>
          </w:p>
        </w:tc>
        <w:tc>
          <w:tcPr>
            <w:tcW w:type="dxa" w:w="3581"/>
            <w:shd w:fill="2D3924"/>
            <w:tcMar>
              <w:top w:w="90" w:type="dxa"/>
              <w:start w:w="90" w:type="dxa"/>
              <w:bottom w:w="90" w:type="dxa"/>
              <w:end w:w="90" w:type="dxa"/>
            </w:tcMar>
          </w:tcPr>
          <w:p>
            <w:r>
              <w:rPr>
                <w:b/>
                <w:color w:val="FFFFFF"/>
                <w:sz w:val="15"/>
              </w:rPr>
              <w:t>Signal</w:t>
            </w:r>
          </w:p>
        </w:tc>
        <w:tc>
          <w:tcPr>
            <w:tcW w:type="dxa" w:w="3581"/>
            <w:shd w:fill="2D3924"/>
            <w:tcMar>
              <w:top w:w="90" w:type="dxa"/>
              <w:start w:w="90" w:type="dxa"/>
              <w:bottom w:w="90" w:type="dxa"/>
              <w:end w:w="90" w:type="dxa"/>
            </w:tcMar>
          </w:tcPr>
          <w:p>
            <w:r>
              <w:rPr>
                <w:b/>
                <w:color w:val="FFFFFF"/>
                <w:sz w:val="15"/>
              </w:rPr>
              <w:t>Fix</w:t>
            </w:r>
          </w:p>
        </w:tc>
      </w:tr>
      <w:tr>
        <w:tc>
          <w:tcPr>
            <w:tcW w:type="dxa" w:w="3581"/>
            <w:tcMar>
              <w:top w:w="75" w:type="dxa"/>
              <w:start w:w="75" w:type="dxa"/>
              <w:bottom w:w="75" w:type="dxa"/>
              <w:end w:w="75" w:type="dxa"/>
            </w:tcMar>
            <w:vAlign w:val="top"/>
            <w:shd w:fill="FFFFFF"/>
          </w:tcPr>
          <w:p>
            <w:pPr>
              <w:spacing w:after="0"/>
            </w:pPr>
            <w:r>
              <w:rPr>
                <w:color w:val="1B1C19"/>
                <w:sz w:val="15"/>
              </w:rPr>
              <w:t>Local decisions become enterprise conflicts</w:t>
            </w:r>
          </w:p>
        </w:tc>
        <w:tc>
          <w:tcPr>
            <w:tcW w:type="dxa" w:w="3581"/>
            <w:tcMar>
              <w:top w:w="75" w:type="dxa"/>
              <w:start w:w="75" w:type="dxa"/>
              <w:bottom w:w="75" w:type="dxa"/>
              <w:end w:w="75" w:type="dxa"/>
            </w:tcMar>
            <w:vAlign w:val="top"/>
            <w:shd w:fill="FFFFFF"/>
          </w:tcPr>
          <w:p>
            <w:pPr>
              <w:spacing w:after="0"/>
            </w:pPr>
            <w:r>
              <w:rPr>
                <w:color w:val="1B1C19"/>
                <w:sz w:val="15"/>
              </w:rPr>
              <w:t>Regions or BUs implement incompatible direction</w:t>
            </w:r>
          </w:p>
        </w:tc>
        <w:tc>
          <w:tcPr>
            <w:tcW w:type="dxa" w:w="3581"/>
            <w:tcMar>
              <w:top w:w="75" w:type="dxa"/>
              <w:start w:w="75" w:type="dxa"/>
              <w:bottom w:w="75" w:type="dxa"/>
              <w:end w:w="75" w:type="dxa"/>
            </w:tcMar>
            <w:vAlign w:val="top"/>
            <w:shd w:fill="FFFFFF"/>
          </w:tcPr>
          <w:p>
            <w:pPr>
              <w:spacing w:after="0"/>
            </w:pPr>
            <w:r>
              <w:rPr>
                <w:color w:val="1B1C19"/>
                <w:sz w:val="15"/>
              </w:rPr>
              <w:t>Use federated ledger with global decision IDs and local context</w:t>
            </w:r>
          </w:p>
        </w:tc>
      </w:tr>
      <w:tr>
        <w:tc>
          <w:tcPr>
            <w:tcW w:type="dxa" w:w="3581"/>
            <w:tcMar>
              <w:top w:w="75" w:type="dxa"/>
              <w:start w:w="75" w:type="dxa"/>
              <w:bottom w:w="75" w:type="dxa"/>
              <w:end w:w="75" w:type="dxa"/>
            </w:tcMar>
            <w:vAlign w:val="top"/>
            <w:shd w:fill="F0EEE9"/>
          </w:tcPr>
          <w:p>
            <w:pPr>
              <w:spacing w:after="0"/>
            </w:pPr>
            <w:r>
              <w:rPr>
                <w:color w:val="1B1C19"/>
                <w:sz w:val="15"/>
              </w:rPr>
              <w:t>Audit cannot reconstruct why a decision happened</w:t>
            </w:r>
          </w:p>
        </w:tc>
        <w:tc>
          <w:tcPr>
            <w:tcW w:type="dxa" w:w="3581"/>
            <w:tcMar>
              <w:top w:w="75" w:type="dxa"/>
              <w:start w:w="75" w:type="dxa"/>
              <w:bottom w:w="75" w:type="dxa"/>
              <w:end w:w="75" w:type="dxa"/>
            </w:tcMar>
            <w:vAlign w:val="top"/>
            <w:shd w:fill="F0EEE9"/>
          </w:tcPr>
          <w:p>
            <w:pPr>
              <w:spacing w:after="0"/>
            </w:pPr>
            <w:r>
              <w:rPr>
                <w:color w:val="1B1C19"/>
                <w:sz w:val="15"/>
              </w:rPr>
              <w:t>Evidence sits across decks, emails, chats, and tickets</w:t>
            </w:r>
          </w:p>
        </w:tc>
        <w:tc>
          <w:tcPr>
            <w:tcW w:type="dxa" w:w="3581"/>
            <w:tcMar>
              <w:top w:w="75" w:type="dxa"/>
              <w:start w:w="75" w:type="dxa"/>
              <w:bottom w:w="75" w:type="dxa"/>
              <w:end w:w="75" w:type="dxa"/>
            </w:tcMar>
            <w:vAlign w:val="top"/>
            <w:shd w:fill="F0EEE9"/>
          </w:tcPr>
          <w:p>
            <w:pPr>
              <w:spacing w:after="0"/>
            </w:pPr>
            <w:r>
              <w:rPr>
                <w:color w:val="1B1C19"/>
                <w:sz w:val="15"/>
              </w:rPr>
              <w:t>Create evidence pack and version history</w:t>
            </w:r>
          </w:p>
        </w:tc>
      </w:tr>
      <w:tr>
        <w:tc>
          <w:tcPr>
            <w:tcW w:type="dxa" w:w="3581"/>
            <w:tcMar>
              <w:top w:w="75" w:type="dxa"/>
              <w:start w:w="75" w:type="dxa"/>
              <w:bottom w:w="75" w:type="dxa"/>
              <w:end w:w="75" w:type="dxa"/>
            </w:tcMar>
            <w:vAlign w:val="top"/>
            <w:shd w:fill="FFFFFF"/>
          </w:tcPr>
          <w:p>
            <w:pPr>
              <w:spacing w:after="0"/>
            </w:pPr>
            <w:r>
              <w:rPr>
                <w:color w:val="1B1C19"/>
                <w:sz w:val="15"/>
              </w:rPr>
              <w:t>AI agents act on stale decisions</w:t>
            </w:r>
          </w:p>
        </w:tc>
        <w:tc>
          <w:tcPr>
            <w:tcW w:type="dxa" w:w="3581"/>
            <w:tcMar>
              <w:top w:w="75" w:type="dxa"/>
              <w:start w:w="75" w:type="dxa"/>
              <w:bottom w:w="75" w:type="dxa"/>
              <w:end w:w="75" w:type="dxa"/>
            </w:tcMar>
            <w:vAlign w:val="top"/>
            <w:shd w:fill="FFFFFF"/>
          </w:tcPr>
          <w:p>
            <w:pPr>
              <w:spacing w:after="0"/>
            </w:pPr>
            <w:r>
              <w:rPr>
                <w:color w:val="1B1C19"/>
                <w:sz w:val="15"/>
              </w:rPr>
              <w:t>Automation follows old policy or outdated assumptions</w:t>
            </w:r>
          </w:p>
        </w:tc>
        <w:tc>
          <w:tcPr>
            <w:tcW w:type="dxa" w:w="3581"/>
            <w:tcMar>
              <w:top w:w="75" w:type="dxa"/>
              <w:start w:w="75" w:type="dxa"/>
              <w:bottom w:w="75" w:type="dxa"/>
              <w:end w:w="75" w:type="dxa"/>
            </w:tcMar>
            <w:vAlign w:val="top"/>
            <w:shd w:fill="FFFFFF"/>
          </w:tcPr>
          <w:p>
            <w:pPr>
              <w:spacing w:after="0"/>
            </w:pPr>
            <w:r>
              <w:rPr>
                <w:color w:val="1B1C19"/>
                <w:sz w:val="15"/>
              </w:rPr>
              <w:t>Require current active decision source and review trigger</w:t>
            </w:r>
          </w:p>
        </w:tc>
      </w:tr>
      <w:tr>
        <w:tc>
          <w:tcPr>
            <w:tcW w:type="dxa" w:w="3581"/>
            <w:tcMar>
              <w:top w:w="75" w:type="dxa"/>
              <w:start w:w="75" w:type="dxa"/>
              <w:bottom w:w="75" w:type="dxa"/>
              <w:end w:w="75" w:type="dxa"/>
            </w:tcMar>
            <w:vAlign w:val="top"/>
            <w:shd w:fill="F0EEE9"/>
          </w:tcPr>
          <w:p>
            <w:pPr>
              <w:spacing w:after="0"/>
            </w:pPr>
            <w:r>
              <w:rPr>
                <w:color w:val="1B1C19"/>
                <w:sz w:val="15"/>
              </w:rPr>
              <w:t>Old decisions never retire</w:t>
            </w:r>
          </w:p>
        </w:tc>
        <w:tc>
          <w:tcPr>
            <w:tcW w:type="dxa" w:w="3581"/>
            <w:tcMar>
              <w:top w:w="75" w:type="dxa"/>
              <w:start w:w="75" w:type="dxa"/>
              <w:bottom w:w="75" w:type="dxa"/>
              <w:end w:w="75" w:type="dxa"/>
            </w:tcMar>
            <w:vAlign w:val="top"/>
            <w:shd w:fill="F0EEE9"/>
          </w:tcPr>
          <w:p>
            <w:pPr>
              <w:spacing w:after="0"/>
            </w:pPr>
            <w:r>
              <w:rPr>
                <w:color w:val="1B1C19"/>
                <w:sz w:val="15"/>
              </w:rPr>
              <w:t>Teams cite outdated approvals</w:t>
            </w:r>
          </w:p>
        </w:tc>
        <w:tc>
          <w:tcPr>
            <w:tcW w:type="dxa" w:w="3581"/>
            <w:tcMar>
              <w:top w:w="75" w:type="dxa"/>
              <w:start w:w="75" w:type="dxa"/>
              <w:bottom w:w="75" w:type="dxa"/>
              <w:end w:w="75" w:type="dxa"/>
            </w:tcMar>
            <w:vAlign w:val="top"/>
            <w:shd w:fill="F0EEE9"/>
          </w:tcPr>
          <w:p>
            <w:pPr>
              <w:spacing w:after="0"/>
            </w:pPr>
            <w:r>
              <w:rPr>
                <w:color w:val="1B1C19"/>
                <w:sz w:val="15"/>
              </w:rPr>
              <w:t>Use superseded and retired statuses with lineage</w:t>
            </w:r>
          </w:p>
        </w:tc>
      </w:tr>
    </w:tbl>
    <w:p>
      <w:r>
        <w:br w:type="page"/>
      </w:r>
    </w:p>
    <w:p>
      <w:pPr>
        <w:pStyle w:val="Heading1"/>
      </w:pPr>
      <w:r>
        <w:rPr>
          <w:b/>
          <w:color w:val="2D3924"/>
          <w:sz w:val="36"/>
        </w:rPr>
        <w:t>10. Decision log template</w:t>
      </w:r>
    </w:p>
    <w:p>
      <w:pPr>
        <w:spacing w:after="120" w:line="259" w:lineRule="auto"/>
      </w:pPr>
      <w:r>
        <w:rPr>
          <w:b w:val="0"/>
          <w:color w:val="1B1C19"/>
          <w:sz w:val="19"/>
        </w:rPr>
        <w:t>Use this table as the editable working template. In Lapemo, these same fields become structured records with validation rules, evidence links, ownership mappings, and review triggers.</w:t>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5"/>
              </w:rPr>
              <w:t>Field</w:t>
            </w:r>
          </w:p>
        </w:tc>
        <w:tc>
          <w:tcPr>
            <w:tcW w:type="dxa" w:w="3581"/>
            <w:shd w:fill="2D3924"/>
            <w:tcMar>
              <w:top w:w="90" w:type="dxa"/>
              <w:start w:w="90" w:type="dxa"/>
              <w:bottom w:w="90" w:type="dxa"/>
              <w:end w:w="90" w:type="dxa"/>
            </w:tcMar>
          </w:tcPr>
          <w:p>
            <w:r>
              <w:rPr>
                <w:b/>
                <w:color w:val="FFFFFF"/>
                <w:sz w:val="15"/>
              </w:rPr>
              <w:t>Example value</w:t>
            </w:r>
          </w:p>
        </w:tc>
        <w:tc>
          <w:tcPr>
            <w:tcW w:type="dxa" w:w="3581"/>
            <w:shd w:fill="2D3924"/>
            <w:tcMar>
              <w:top w:w="90" w:type="dxa"/>
              <w:start w:w="90" w:type="dxa"/>
              <w:bottom w:w="90" w:type="dxa"/>
              <w:end w:w="90" w:type="dxa"/>
            </w:tcMar>
          </w:tcPr>
          <w:p>
            <w:r>
              <w:rPr>
                <w:b/>
                <w:color w:val="FFFFFF"/>
                <w:sz w:val="15"/>
              </w:rPr>
              <w:t>Instruction</w:t>
            </w:r>
          </w:p>
        </w:tc>
      </w:tr>
      <w:tr>
        <w:tc>
          <w:tcPr>
            <w:tcW w:type="dxa" w:w="3581"/>
            <w:tcMar>
              <w:top w:w="75" w:type="dxa"/>
              <w:start w:w="75" w:type="dxa"/>
              <w:bottom w:w="75" w:type="dxa"/>
              <w:end w:w="75" w:type="dxa"/>
            </w:tcMar>
            <w:vAlign w:val="top"/>
            <w:shd w:fill="FFFFFF"/>
          </w:tcPr>
          <w:p>
            <w:pPr>
              <w:spacing w:after="0"/>
            </w:pPr>
            <w:r>
              <w:rPr>
                <w:color w:val="1B1C19"/>
                <w:sz w:val="15"/>
              </w:rPr>
              <w:t>Decision ID</w:t>
            </w:r>
          </w:p>
        </w:tc>
        <w:tc>
          <w:tcPr>
            <w:tcW w:type="dxa" w:w="3581"/>
            <w:tcMar>
              <w:top w:w="75" w:type="dxa"/>
              <w:start w:w="75" w:type="dxa"/>
              <w:bottom w:w="75" w:type="dxa"/>
              <w:end w:w="75" w:type="dxa"/>
            </w:tcMar>
            <w:vAlign w:val="top"/>
            <w:shd w:fill="FFFFFF"/>
          </w:tcPr>
          <w:p>
            <w:pPr>
              <w:spacing w:after="0"/>
            </w:pPr>
            <w:r>
              <w:rPr>
                <w:color w:val="1B1C19"/>
                <w:sz w:val="15"/>
              </w:rPr>
              <w:t>DL-0001</w:t>
            </w:r>
          </w:p>
        </w:tc>
        <w:tc>
          <w:tcPr>
            <w:tcW w:type="dxa" w:w="3581"/>
            <w:tcMar>
              <w:top w:w="75" w:type="dxa"/>
              <w:start w:w="75" w:type="dxa"/>
              <w:bottom w:w="75" w:type="dxa"/>
              <w:end w:w="75" w:type="dxa"/>
            </w:tcMar>
            <w:vAlign w:val="top"/>
            <w:shd w:fill="FFFFFF"/>
          </w:tcPr>
          <w:p>
            <w:pPr>
              <w:spacing w:after="0"/>
            </w:pPr>
            <w:r>
              <w:rPr>
                <w:color w:val="1B1C19"/>
                <w:sz w:val="15"/>
              </w:rPr>
              <w:t>Unique and stable ID</w:t>
            </w:r>
          </w:p>
        </w:tc>
      </w:tr>
      <w:tr>
        <w:tc>
          <w:tcPr>
            <w:tcW w:type="dxa" w:w="3581"/>
            <w:tcMar>
              <w:top w:w="75" w:type="dxa"/>
              <w:start w:w="75" w:type="dxa"/>
              <w:bottom w:w="75" w:type="dxa"/>
              <w:end w:w="75" w:type="dxa"/>
            </w:tcMar>
            <w:vAlign w:val="top"/>
            <w:shd w:fill="F0EEE9"/>
          </w:tcPr>
          <w:p>
            <w:pPr>
              <w:spacing w:after="0"/>
            </w:pPr>
            <w:r>
              <w:rPr>
                <w:color w:val="1B1C19"/>
                <w:sz w:val="15"/>
              </w:rPr>
              <w:t>Decision title</w:t>
            </w:r>
          </w:p>
        </w:tc>
        <w:tc>
          <w:tcPr>
            <w:tcW w:type="dxa" w:w="3581"/>
            <w:tcMar>
              <w:top w:w="75" w:type="dxa"/>
              <w:start w:w="75" w:type="dxa"/>
              <w:bottom w:w="75" w:type="dxa"/>
              <w:end w:w="75" w:type="dxa"/>
            </w:tcMar>
            <w:vAlign w:val="top"/>
            <w:shd w:fill="F0EEE9"/>
          </w:tcPr>
          <w:p>
            <w:pPr>
              <w:spacing w:after="0"/>
            </w:pPr>
            <w:r>
              <w:rPr>
                <w:color w:val="1B1C19"/>
                <w:sz w:val="15"/>
              </w:rPr>
            </w:r>
          </w:p>
        </w:tc>
        <w:tc>
          <w:tcPr>
            <w:tcW w:type="dxa" w:w="3581"/>
            <w:tcMar>
              <w:top w:w="75" w:type="dxa"/>
              <w:start w:w="75" w:type="dxa"/>
              <w:bottom w:w="75" w:type="dxa"/>
              <w:end w:w="75" w:type="dxa"/>
            </w:tcMar>
            <w:vAlign w:val="top"/>
            <w:shd w:fill="F0EEE9"/>
          </w:tcPr>
          <w:p>
            <w:pPr>
              <w:spacing w:after="0"/>
            </w:pPr>
            <w:r>
              <w:rPr>
                <w:color w:val="1B1C19"/>
                <w:sz w:val="15"/>
              </w:rPr>
              <w:t>Short title</w:t>
            </w:r>
          </w:p>
        </w:tc>
      </w:tr>
      <w:tr>
        <w:tc>
          <w:tcPr>
            <w:tcW w:type="dxa" w:w="3581"/>
            <w:tcMar>
              <w:top w:w="75" w:type="dxa"/>
              <w:start w:w="75" w:type="dxa"/>
              <w:bottom w:w="75" w:type="dxa"/>
              <w:end w:w="75" w:type="dxa"/>
            </w:tcMar>
            <w:vAlign w:val="top"/>
            <w:shd w:fill="FFFFFF"/>
          </w:tcPr>
          <w:p>
            <w:pPr>
              <w:spacing w:after="0"/>
            </w:pPr>
            <w:r>
              <w:rPr>
                <w:color w:val="1B1C19"/>
                <w:sz w:val="15"/>
              </w:rPr>
              <w:t>Decision type</w:t>
            </w:r>
          </w:p>
        </w:tc>
        <w:tc>
          <w:tcPr>
            <w:tcW w:type="dxa" w:w="3581"/>
            <w:tcMar>
              <w:top w:w="75" w:type="dxa"/>
              <w:start w:w="75" w:type="dxa"/>
              <w:bottom w:w="75" w:type="dxa"/>
              <w:end w:w="75" w:type="dxa"/>
            </w:tcMar>
            <w:vAlign w:val="top"/>
            <w:shd w:fill="FFFFFF"/>
          </w:tcPr>
          <w:p>
            <w:pPr>
              <w:spacing w:after="0"/>
            </w:pPr>
            <w:r>
              <w:rPr>
                <w:color w:val="1B1C19"/>
                <w:sz w:val="15"/>
              </w:rPr>
            </w:r>
          </w:p>
        </w:tc>
        <w:tc>
          <w:tcPr>
            <w:tcW w:type="dxa" w:w="3581"/>
            <w:tcMar>
              <w:top w:w="75" w:type="dxa"/>
              <w:start w:w="75" w:type="dxa"/>
              <w:bottom w:w="75" w:type="dxa"/>
              <w:end w:w="75" w:type="dxa"/>
            </w:tcMar>
            <w:vAlign w:val="top"/>
            <w:shd w:fill="FFFFFF"/>
          </w:tcPr>
          <w:p>
            <w:pPr>
              <w:spacing w:after="0"/>
            </w:pPr>
            <w:r>
              <w:rPr>
                <w:color w:val="1B1C19"/>
                <w:sz w:val="15"/>
              </w:rPr>
              <w:t>Strategic, operating, technical, risk, funding, product, people, data, platform, AI</w:t>
            </w:r>
          </w:p>
        </w:tc>
      </w:tr>
      <w:tr>
        <w:tc>
          <w:tcPr>
            <w:tcW w:type="dxa" w:w="3581"/>
            <w:tcMar>
              <w:top w:w="75" w:type="dxa"/>
              <w:start w:w="75" w:type="dxa"/>
              <w:bottom w:w="75" w:type="dxa"/>
              <w:end w:w="75" w:type="dxa"/>
            </w:tcMar>
            <w:vAlign w:val="top"/>
            <w:shd w:fill="F0EEE9"/>
          </w:tcPr>
          <w:p>
            <w:pPr>
              <w:spacing w:after="0"/>
            </w:pPr>
            <w:r>
              <w:rPr>
                <w:color w:val="1B1C19"/>
                <w:sz w:val="15"/>
              </w:rPr>
              <w:t>Decision owner</w:t>
            </w:r>
          </w:p>
        </w:tc>
        <w:tc>
          <w:tcPr>
            <w:tcW w:type="dxa" w:w="3581"/>
            <w:tcMar>
              <w:top w:w="75" w:type="dxa"/>
              <w:start w:w="75" w:type="dxa"/>
              <w:bottom w:w="75" w:type="dxa"/>
              <w:end w:w="75" w:type="dxa"/>
            </w:tcMar>
            <w:vAlign w:val="top"/>
            <w:shd w:fill="F0EEE9"/>
          </w:tcPr>
          <w:p>
            <w:pPr>
              <w:spacing w:after="0"/>
            </w:pPr>
            <w:r>
              <w:rPr>
                <w:color w:val="1B1C19"/>
                <w:sz w:val="15"/>
              </w:rPr>
            </w:r>
          </w:p>
        </w:tc>
        <w:tc>
          <w:tcPr>
            <w:tcW w:type="dxa" w:w="3581"/>
            <w:tcMar>
              <w:top w:w="75" w:type="dxa"/>
              <w:start w:w="75" w:type="dxa"/>
              <w:bottom w:w="75" w:type="dxa"/>
              <w:end w:w="75" w:type="dxa"/>
            </w:tcMar>
            <w:vAlign w:val="top"/>
            <w:shd w:fill="F0EEE9"/>
          </w:tcPr>
          <w:p>
            <w:pPr>
              <w:spacing w:after="0"/>
            </w:pPr>
            <w:r>
              <w:rPr>
                <w:color w:val="1B1C19"/>
                <w:sz w:val="15"/>
              </w:rPr>
              <w:t>One accountable owner</w:t>
            </w:r>
          </w:p>
        </w:tc>
      </w:tr>
      <w:tr>
        <w:tc>
          <w:tcPr>
            <w:tcW w:type="dxa" w:w="3581"/>
            <w:tcMar>
              <w:top w:w="75" w:type="dxa"/>
              <w:start w:w="75" w:type="dxa"/>
              <w:bottom w:w="75" w:type="dxa"/>
              <w:end w:w="75" w:type="dxa"/>
            </w:tcMar>
            <w:vAlign w:val="top"/>
            <w:shd w:fill="FFFFFF"/>
          </w:tcPr>
          <w:p>
            <w:pPr>
              <w:spacing w:after="0"/>
            </w:pPr>
            <w:r>
              <w:rPr>
                <w:color w:val="1B1C19"/>
                <w:sz w:val="15"/>
              </w:rPr>
              <w:t>Decider</w:t>
            </w:r>
          </w:p>
        </w:tc>
        <w:tc>
          <w:tcPr>
            <w:tcW w:type="dxa" w:w="3581"/>
            <w:tcMar>
              <w:top w:w="75" w:type="dxa"/>
              <w:start w:w="75" w:type="dxa"/>
              <w:bottom w:w="75" w:type="dxa"/>
              <w:end w:w="75" w:type="dxa"/>
            </w:tcMar>
            <w:vAlign w:val="top"/>
            <w:shd w:fill="FFFFFF"/>
          </w:tcPr>
          <w:p>
            <w:pPr>
              <w:spacing w:after="0"/>
            </w:pPr>
            <w:r>
              <w:rPr>
                <w:color w:val="1B1C19"/>
                <w:sz w:val="15"/>
              </w:rPr>
            </w:r>
          </w:p>
        </w:tc>
        <w:tc>
          <w:tcPr>
            <w:tcW w:type="dxa" w:w="3581"/>
            <w:tcMar>
              <w:top w:w="75" w:type="dxa"/>
              <w:start w:w="75" w:type="dxa"/>
              <w:bottom w:w="75" w:type="dxa"/>
              <w:end w:w="75" w:type="dxa"/>
            </w:tcMar>
            <w:vAlign w:val="top"/>
            <w:shd w:fill="FFFFFF"/>
          </w:tcPr>
          <w:p>
            <w:pPr>
              <w:spacing w:after="0"/>
            </w:pPr>
            <w:r>
              <w:rPr>
                <w:color w:val="1B1C19"/>
                <w:sz w:val="15"/>
              </w:rPr>
              <w:t>Person or role with authority</w:t>
            </w:r>
          </w:p>
        </w:tc>
      </w:tr>
      <w:tr>
        <w:tc>
          <w:tcPr>
            <w:tcW w:type="dxa" w:w="3581"/>
            <w:tcMar>
              <w:top w:w="75" w:type="dxa"/>
              <w:start w:w="75" w:type="dxa"/>
              <w:bottom w:w="75" w:type="dxa"/>
              <w:end w:w="75" w:type="dxa"/>
            </w:tcMar>
            <w:vAlign w:val="top"/>
            <w:shd w:fill="F0EEE9"/>
          </w:tcPr>
          <w:p>
            <w:pPr>
              <w:spacing w:after="0"/>
            </w:pPr>
            <w:r>
              <w:rPr>
                <w:color w:val="1B1C19"/>
                <w:sz w:val="15"/>
              </w:rPr>
              <w:t>Status</w:t>
            </w:r>
          </w:p>
        </w:tc>
        <w:tc>
          <w:tcPr>
            <w:tcW w:type="dxa" w:w="3581"/>
            <w:tcMar>
              <w:top w:w="75" w:type="dxa"/>
              <w:start w:w="75" w:type="dxa"/>
              <w:bottom w:w="75" w:type="dxa"/>
              <w:end w:w="75" w:type="dxa"/>
            </w:tcMar>
            <w:vAlign w:val="top"/>
            <w:shd w:fill="F0EEE9"/>
          </w:tcPr>
          <w:p>
            <w:pPr>
              <w:spacing w:after="0"/>
            </w:pPr>
            <w:r>
              <w:rPr>
                <w:color w:val="1B1C19"/>
                <w:sz w:val="15"/>
              </w:rPr>
            </w:r>
          </w:p>
        </w:tc>
        <w:tc>
          <w:tcPr>
            <w:tcW w:type="dxa" w:w="3581"/>
            <w:tcMar>
              <w:top w:w="75" w:type="dxa"/>
              <w:start w:w="75" w:type="dxa"/>
              <w:bottom w:w="75" w:type="dxa"/>
              <w:end w:w="75" w:type="dxa"/>
            </w:tcMar>
            <w:vAlign w:val="top"/>
            <w:shd w:fill="F0EEE9"/>
          </w:tcPr>
          <w:p>
            <w:pPr>
              <w:spacing w:after="0"/>
            </w:pPr>
            <w:r>
              <w:rPr>
                <w:color w:val="1B1C19"/>
                <w:sz w:val="15"/>
              </w:rPr>
              <w:t>Proposed, approved, active, superseded, retired</w:t>
            </w:r>
          </w:p>
        </w:tc>
      </w:tr>
      <w:tr>
        <w:tc>
          <w:tcPr>
            <w:tcW w:type="dxa" w:w="3581"/>
            <w:tcMar>
              <w:top w:w="75" w:type="dxa"/>
              <w:start w:w="75" w:type="dxa"/>
              <w:bottom w:w="75" w:type="dxa"/>
              <w:end w:w="75" w:type="dxa"/>
            </w:tcMar>
            <w:vAlign w:val="top"/>
            <w:shd w:fill="FFFFFF"/>
          </w:tcPr>
          <w:p>
            <w:pPr>
              <w:spacing w:after="0"/>
            </w:pPr>
            <w:r>
              <w:rPr>
                <w:color w:val="1B1C19"/>
                <w:sz w:val="15"/>
              </w:rPr>
              <w:t>Decision date</w:t>
            </w:r>
          </w:p>
        </w:tc>
        <w:tc>
          <w:tcPr>
            <w:tcW w:type="dxa" w:w="3581"/>
            <w:tcMar>
              <w:top w:w="75" w:type="dxa"/>
              <w:start w:w="75" w:type="dxa"/>
              <w:bottom w:w="75" w:type="dxa"/>
              <w:end w:w="75" w:type="dxa"/>
            </w:tcMar>
            <w:vAlign w:val="top"/>
            <w:shd w:fill="FFFFFF"/>
          </w:tcPr>
          <w:p>
            <w:pPr>
              <w:spacing w:after="0"/>
            </w:pPr>
            <w:r>
              <w:rPr>
                <w:color w:val="1B1C19"/>
                <w:sz w:val="15"/>
              </w:rPr>
            </w:r>
          </w:p>
        </w:tc>
        <w:tc>
          <w:tcPr>
            <w:tcW w:type="dxa" w:w="3581"/>
            <w:tcMar>
              <w:top w:w="75" w:type="dxa"/>
              <w:start w:w="75" w:type="dxa"/>
              <w:bottom w:w="75" w:type="dxa"/>
              <w:end w:w="75" w:type="dxa"/>
            </w:tcMar>
            <w:vAlign w:val="top"/>
            <w:shd w:fill="FFFFFF"/>
          </w:tcPr>
          <w:p>
            <w:pPr>
              <w:spacing w:after="0"/>
            </w:pPr>
            <w:r>
              <w:rPr>
                <w:color w:val="1B1C19"/>
                <w:sz w:val="15"/>
              </w:rPr>
              <w:t>YYYY-MM-DD</w:t>
            </w:r>
          </w:p>
        </w:tc>
      </w:tr>
      <w:tr>
        <w:tc>
          <w:tcPr>
            <w:tcW w:type="dxa" w:w="3581"/>
            <w:tcMar>
              <w:top w:w="75" w:type="dxa"/>
              <w:start w:w="75" w:type="dxa"/>
              <w:bottom w:w="75" w:type="dxa"/>
              <w:end w:w="75" w:type="dxa"/>
            </w:tcMar>
            <w:vAlign w:val="top"/>
            <w:shd w:fill="F0EEE9"/>
          </w:tcPr>
          <w:p>
            <w:pPr>
              <w:spacing w:after="0"/>
            </w:pPr>
            <w:r>
              <w:rPr>
                <w:color w:val="1B1C19"/>
                <w:sz w:val="15"/>
              </w:rPr>
              <w:t>Effective date</w:t>
            </w:r>
          </w:p>
        </w:tc>
        <w:tc>
          <w:tcPr>
            <w:tcW w:type="dxa" w:w="3581"/>
            <w:tcMar>
              <w:top w:w="75" w:type="dxa"/>
              <w:start w:w="75" w:type="dxa"/>
              <w:bottom w:w="75" w:type="dxa"/>
              <w:end w:w="75" w:type="dxa"/>
            </w:tcMar>
            <w:vAlign w:val="top"/>
            <w:shd w:fill="F0EEE9"/>
          </w:tcPr>
          <w:p>
            <w:pPr>
              <w:spacing w:after="0"/>
            </w:pPr>
            <w:r>
              <w:rPr>
                <w:color w:val="1B1C19"/>
                <w:sz w:val="15"/>
              </w:rPr>
            </w:r>
          </w:p>
        </w:tc>
        <w:tc>
          <w:tcPr>
            <w:tcW w:type="dxa" w:w="3581"/>
            <w:tcMar>
              <w:top w:w="75" w:type="dxa"/>
              <w:start w:w="75" w:type="dxa"/>
              <w:bottom w:w="75" w:type="dxa"/>
              <w:end w:w="75" w:type="dxa"/>
            </w:tcMar>
            <w:vAlign w:val="top"/>
            <w:shd w:fill="F0EEE9"/>
          </w:tcPr>
          <w:p>
            <w:pPr>
              <w:spacing w:after="0"/>
            </w:pPr>
            <w:r>
              <w:rPr>
                <w:color w:val="1B1C19"/>
                <w:sz w:val="15"/>
              </w:rPr>
              <w:t>YYYY-MM-DD</w:t>
            </w:r>
          </w:p>
        </w:tc>
      </w:tr>
      <w:tr>
        <w:tc>
          <w:tcPr>
            <w:tcW w:type="dxa" w:w="3581"/>
            <w:tcMar>
              <w:top w:w="75" w:type="dxa"/>
              <w:start w:w="75" w:type="dxa"/>
              <w:bottom w:w="75" w:type="dxa"/>
              <w:end w:w="75" w:type="dxa"/>
            </w:tcMar>
            <w:vAlign w:val="top"/>
            <w:shd w:fill="FFFFFF"/>
          </w:tcPr>
          <w:p>
            <w:pPr>
              <w:spacing w:after="0"/>
            </w:pPr>
            <w:r>
              <w:rPr>
                <w:color w:val="1B1C19"/>
                <w:sz w:val="15"/>
              </w:rPr>
              <w:t>Context</w:t>
            </w:r>
          </w:p>
        </w:tc>
        <w:tc>
          <w:tcPr>
            <w:tcW w:type="dxa" w:w="3581"/>
            <w:tcMar>
              <w:top w:w="75" w:type="dxa"/>
              <w:start w:w="75" w:type="dxa"/>
              <w:bottom w:w="75" w:type="dxa"/>
              <w:end w:w="75" w:type="dxa"/>
            </w:tcMar>
            <w:vAlign w:val="top"/>
            <w:shd w:fill="FFFFFF"/>
          </w:tcPr>
          <w:p>
            <w:pPr>
              <w:spacing w:after="0"/>
            </w:pPr>
            <w:r>
              <w:rPr>
                <w:color w:val="1B1C19"/>
                <w:sz w:val="15"/>
              </w:rPr>
            </w:r>
          </w:p>
        </w:tc>
        <w:tc>
          <w:tcPr>
            <w:tcW w:type="dxa" w:w="3581"/>
            <w:tcMar>
              <w:top w:w="75" w:type="dxa"/>
              <w:start w:w="75" w:type="dxa"/>
              <w:bottom w:w="75" w:type="dxa"/>
              <w:end w:w="75" w:type="dxa"/>
            </w:tcMar>
            <w:vAlign w:val="top"/>
            <w:shd w:fill="FFFFFF"/>
          </w:tcPr>
          <w:p>
            <w:pPr>
              <w:spacing w:after="0"/>
            </w:pPr>
            <w:r>
              <w:rPr>
                <w:color w:val="1B1C19"/>
                <w:sz w:val="15"/>
              </w:rPr>
              <w:t>Why this decision is needed</w:t>
            </w:r>
          </w:p>
        </w:tc>
      </w:tr>
      <w:tr>
        <w:tc>
          <w:tcPr>
            <w:tcW w:type="dxa" w:w="3581"/>
            <w:tcMar>
              <w:top w:w="75" w:type="dxa"/>
              <w:start w:w="75" w:type="dxa"/>
              <w:bottom w:w="75" w:type="dxa"/>
              <w:end w:w="75" w:type="dxa"/>
            </w:tcMar>
            <w:vAlign w:val="top"/>
            <w:shd w:fill="F0EEE9"/>
          </w:tcPr>
          <w:p>
            <w:pPr>
              <w:spacing w:after="0"/>
            </w:pPr>
            <w:r>
              <w:rPr>
                <w:color w:val="1B1C19"/>
                <w:sz w:val="15"/>
              </w:rPr>
              <w:t>Options considered</w:t>
            </w:r>
          </w:p>
        </w:tc>
        <w:tc>
          <w:tcPr>
            <w:tcW w:type="dxa" w:w="3581"/>
            <w:tcMar>
              <w:top w:w="75" w:type="dxa"/>
              <w:start w:w="75" w:type="dxa"/>
              <w:bottom w:w="75" w:type="dxa"/>
              <w:end w:w="75" w:type="dxa"/>
            </w:tcMar>
            <w:vAlign w:val="top"/>
            <w:shd w:fill="F0EEE9"/>
          </w:tcPr>
          <w:p>
            <w:pPr>
              <w:spacing w:after="0"/>
            </w:pPr>
            <w:r>
              <w:rPr>
                <w:color w:val="1B1C19"/>
                <w:sz w:val="15"/>
              </w:rPr>
            </w:r>
          </w:p>
        </w:tc>
        <w:tc>
          <w:tcPr>
            <w:tcW w:type="dxa" w:w="3581"/>
            <w:tcMar>
              <w:top w:w="75" w:type="dxa"/>
              <w:start w:w="75" w:type="dxa"/>
              <w:bottom w:w="75" w:type="dxa"/>
              <w:end w:w="75" w:type="dxa"/>
            </w:tcMar>
            <w:vAlign w:val="top"/>
            <w:shd w:fill="F0EEE9"/>
          </w:tcPr>
          <w:p>
            <w:pPr>
              <w:spacing w:after="0"/>
            </w:pPr>
            <w:r>
              <w:rPr>
                <w:color w:val="1B1C19"/>
                <w:sz w:val="15"/>
              </w:rPr>
              <w:t>At least two options for material decisions</w:t>
            </w:r>
          </w:p>
        </w:tc>
      </w:tr>
      <w:tr>
        <w:tc>
          <w:tcPr>
            <w:tcW w:type="dxa" w:w="3581"/>
            <w:tcMar>
              <w:top w:w="75" w:type="dxa"/>
              <w:start w:w="75" w:type="dxa"/>
              <w:bottom w:w="75" w:type="dxa"/>
              <w:end w:w="75" w:type="dxa"/>
            </w:tcMar>
            <w:vAlign w:val="top"/>
            <w:shd w:fill="FFFFFF"/>
          </w:tcPr>
          <w:p>
            <w:pPr>
              <w:spacing w:after="0"/>
            </w:pPr>
            <w:r>
              <w:rPr>
                <w:color w:val="1B1C19"/>
                <w:sz w:val="15"/>
              </w:rPr>
              <w:t>Chosen option</w:t>
            </w:r>
          </w:p>
        </w:tc>
        <w:tc>
          <w:tcPr>
            <w:tcW w:type="dxa" w:w="3581"/>
            <w:tcMar>
              <w:top w:w="75" w:type="dxa"/>
              <w:start w:w="75" w:type="dxa"/>
              <w:bottom w:w="75" w:type="dxa"/>
              <w:end w:w="75" w:type="dxa"/>
            </w:tcMar>
            <w:vAlign w:val="top"/>
            <w:shd w:fill="FFFFFF"/>
          </w:tcPr>
          <w:p>
            <w:pPr>
              <w:spacing w:after="0"/>
            </w:pPr>
            <w:r>
              <w:rPr>
                <w:color w:val="1B1C19"/>
                <w:sz w:val="15"/>
              </w:rPr>
            </w:r>
          </w:p>
        </w:tc>
        <w:tc>
          <w:tcPr>
            <w:tcW w:type="dxa" w:w="3581"/>
            <w:tcMar>
              <w:top w:w="75" w:type="dxa"/>
              <w:start w:w="75" w:type="dxa"/>
              <w:bottom w:w="75" w:type="dxa"/>
              <w:end w:w="75" w:type="dxa"/>
            </w:tcMar>
            <w:vAlign w:val="top"/>
            <w:shd w:fill="FFFFFF"/>
          </w:tcPr>
          <w:p>
            <w:pPr>
              <w:spacing w:after="0"/>
            </w:pPr>
            <w:r>
              <w:rPr>
                <w:color w:val="1B1C19"/>
                <w:sz w:val="15"/>
              </w:rPr>
              <w:t>Selected path</w:t>
            </w:r>
          </w:p>
        </w:tc>
      </w:tr>
      <w:tr>
        <w:tc>
          <w:tcPr>
            <w:tcW w:type="dxa" w:w="3581"/>
            <w:tcMar>
              <w:top w:w="75" w:type="dxa"/>
              <w:start w:w="75" w:type="dxa"/>
              <w:bottom w:w="75" w:type="dxa"/>
              <w:end w:w="75" w:type="dxa"/>
            </w:tcMar>
            <w:vAlign w:val="top"/>
            <w:shd w:fill="F0EEE9"/>
          </w:tcPr>
          <w:p>
            <w:pPr>
              <w:spacing w:after="0"/>
            </w:pPr>
            <w:r>
              <w:rPr>
                <w:color w:val="1B1C19"/>
                <w:sz w:val="15"/>
              </w:rPr>
              <w:t>Rationale</w:t>
            </w:r>
          </w:p>
        </w:tc>
        <w:tc>
          <w:tcPr>
            <w:tcW w:type="dxa" w:w="3581"/>
            <w:tcMar>
              <w:top w:w="75" w:type="dxa"/>
              <w:start w:w="75" w:type="dxa"/>
              <w:bottom w:w="75" w:type="dxa"/>
              <w:end w:w="75" w:type="dxa"/>
            </w:tcMar>
            <w:vAlign w:val="top"/>
            <w:shd w:fill="F0EEE9"/>
          </w:tcPr>
          <w:p>
            <w:pPr>
              <w:spacing w:after="0"/>
            </w:pPr>
            <w:r>
              <w:rPr>
                <w:color w:val="1B1C19"/>
                <w:sz w:val="15"/>
              </w:rPr>
            </w:r>
          </w:p>
        </w:tc>
        <w:tc>
          <w:tcPr>
            <w:tcW w:type="dxa" w:w="3581"/>
            <w:tcMar>
              <w:top w:w="75" w:type="dxa"/>
              <w:start w:w="75" w:type="dxa"/>
              <w:bottom w:w="75" w:type="dxa"/>
              <w:end w:w="75" w:type="dxa"/>
            </w:tcMar>
            <w:vAlign w:val="top"/>
            <w:shd w:fill="F0EEE9"/>
          </w:tcPr>
          <w:p>
            <w:pPr>
              <w:spacing w:after="0"/>
            </w:pPr>
            <w:r>
              <w:rPr>
                <w:color w:val="1B1C19"/>
                <w:sz w:val="15"/>
              </w:rPr>
              <w:t>Why this path won</w:t>
            </w:r>
          </w:p>
        </w:tc>
      </w:tr>
    </w:tbl>
    <w:p>
      <w:r>
        <w:br w:type="page"/>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5"/>
              </w:rPr>
              <w:t>Field</w:t>
            </w:r>
          </w:p>
        </w:tc>
        <w:tc>
          <w:tcPr>
            <w:tcW w:type="dxa" w:w="3581"/>
            <w:shd w:fill="2D3924"/>
            <w:tcMar>
              <w:top w:w="90" w:type="dxa"/>
              <w:start w:w="90" w:type="dxa"/>
              <w:bottom w:w="90" w:type="dxa"/>
              <w:end w:w="90" w:type="dxa"/>
            </w:tcMar>
          </w:tcPr>
          <w:p>
            <w:r>
              <w:rPr>
                <w:b/>
                <w:color w:val="FFFFFF"/>
                <w:sz w:val="15"/>
              </w:rPr>
              <w:t>Example value</w:t>
            </w:r>
          </w:p>
        </w:tc>
        <w:tc>
          <w:tcPr>
            <w:tcW w:type="dxa" w:w="3581"/>
            <w:shd w:fill="2D3924"/>
            <w:tcMar>
              <w:top w:w="90" w:type="dxa"/>
              <w:start w:w="90" w:type="dxa"/>
              <w:bottom w:w="90" w:type="dxa"/>
              <w:end w:w="90" w:type="dxa"/>
            </w:tcMar>
          </w:tcPr>
          <w:p>
            <w:r>
              <w:rPr>
                <w:b/>
                <w:color w:val="FFFFFF"/>
                <w:sz w:val="15"/>
              </w:rPr>
              <w:t>Instruction</w:t>
            </w:r>
          </w:p>
        </w:tc>
      </w:tr>
      <w:tr>
        <w:tc>
          <w:tcPr>
            <w:tcW w:type="dxa" w:w="3581"/>
            <w:tcMar>
              <w:top w:w="75" w:type="dxa"/>
              <w:start w:w="75" w:type="dxa"/>
              <w:bottom w:w="75" w:type="dxa"/>
              <w:end w:w="75" w:type="dxa"/>
            </w:tcMar>
            <w:vAlign w:val="top"/>
            <w:shd w:fill="FFFFFF"/>
          </w:tcPr>
          <w:p>
            <w:pPr>
              <w:spacing w:after="0"/>
            </w:pPr>
            <w:r>
              <w:rPr>
                <w:color w:val="1B1C19"/>
                <w:sz w:val="15"/>
              </w:rPr>
              <w:t>Evidence inputs</w:t>
            </w:r>
          </w:p>
        </w:tc>
        <w:tc>
          <w:tcPr>
            <w:tcW w:type="dxa" w:w="3581"/>
            <w:tcMar>
              <w:top w:w="75" w:type="dxa"/>
              <w:start w:w="75" w:type="dxa"/>
              <w:bottom w:w="75" w:type="dxa"/>
              <w:end w:w="75" w:type="dxa"/>
            </w:tcMar>
            <w:vAlign w:val="top"/>
            <w:shd w:fill="FFFFFF"/>
          </w:tcPr>
          <w:p>
            <w:pPr>
              <w:spacing w:after="0"/>
            </w:pPr>
            <w:r>
              <w:rPr>
                <w:color w:val="1B1C19"/>
                <w:sz w:val="15"/>
              </w:rPr>
            </w:r>
          </w:p>
        </w:tc>
        <w:tc>
          <w:tcPr>
            <w:tcW w:type="dxa" w:w="3581"/>
            <w:tcMar>
              <w:top w:w="75" w:type="dxa"/>
              <w:start w:w="75" w:type="dxa"/>
              <w:bottom w:w="75" w:type="dxa"/>
              <w:end w:w="75" w:type="dxa"/>
            </w:tcMar>
            <w:vAlign w:val="top"/>
            <w:shd w:fill="FFFFFF"/>
          </w:tcPr>
          <w:p>
            <w:pPr>
              <w:spacing w:after="0"/>
            </w:pPr>
            <w:r>
              <w:rPr>
                <w:color w:val="1B1C19"/>
                <w:sz w:val="15"/>
              </w:rPr>
              <w:t>Links or references</w:t>
            </w:r>
          </w:p>
        </w:tc>
      </w:tr>
      <w:tr>
        <w:tc>
          <w:tcPr>
            <w:tcW w:type="dxa" w:w="3581"/>
            <w:tcMar>
              <w:top w:w="75" w:type="dxa"/>
              <w:start w:w="75" w:type="dxa"/>
              <w:bottom w:w="75" w:type="dxa"/>
              <w:end w:w="75" w:type="dxa"/>
            </w:tcMar>
            <w:vAlign w:val="top"/>
            <w:shd w:fill="F0EEE9"/>
          </w:tcPr>
          <w:p>
            <w:pPr>
              <w:spacing w:after="0"/>
            </w:pPr>
            <w:r>
              <w:rPr>
                <w:color w:val="1B1C19"/>
                <w:sz w:val="15"/>
              </w:rPr>
              <w:t>Tradeoffs</w:t>
            </w:r>
          </w:p>
        </w:tc>
        <w:tc>
          <w:tcPr>
            <w:tcW w:type="dxa" w:w="3581"/>
            <w:tcMar>
              <w:top w:w="75" w:type="dxa"/>
              <w:start w:w="75" w:type="dxa"/>
              <w:bottom w:w="75" w:type="dxa"/>
              <w:end w:w="75" w:type="dxa"/>
            </w:tcMar>
            <w:vAlign w:val="top"/>
            <w:shd w:fill="F0EEE9"/>
          </w:tcPr>
          <w:p>
            <w:pPr>
              <w:spacing w:after="0"/>
            </w:pPr>
            <w:r>
              <w:rPr>
                <w:color w:val="1B1C19"/>
                <w:sz w:val="15"/>
              </w:rPr>
            </w:r>
          </w:p>
        </w:tc>
        <w:tc>
          <w:tcPr>
            <w:tcW w:type="dxa" w:w="3581"/>
            <w:tcMar>
              <w:top w:w="75" w:type="dxa"/>
              <w:start w:w="75" w:type="dxa"/>
              <w:bottom w:w="75" w:type="dxa"/>
              <w:end w:w="75" w:type="dxa"/>
            </w:tcMar>
            <w:vAlign w:val="top"/>
            <w:shd w:fill="F0EEE9"/>
          </w:tcPr>
          <w:p>
            <w:pPr>
              <w:spacing w:after="0"/>
            </w:pPr>
            <w:r>
              <w:rPr>
                <w:color w:val="1B1C19"/>
                <w:sz w:val="15"/>
              </w:rPr>
              <w:t>What was sacrificed</w:t>
            </w:r>
          </w:p>
        </w:tc>
      </w:tr>
      <w:tr>
        <w:tc>
          <w:tcPr>
            <w:tcW w:type="dxa" w:w="3581"/>
            <w:tcMar>
              <w:top w:w="75" w:type="dxa"/>
              <w:start w:w="75" w:type="dxa"/>
              <w:bottom w:w="75" w:type="dxa"/>
              <w:end w:w="75" w:type="dxa"/>
            </w:tcMar>
            <w:vAlign w:val="top"/>
            <w:shd w:fill="FFFFFF"/>
          </w:tcPr>
          <w:p>
            <w:pPr>
              <w:spacing w:after="0"/>
            </w:pPr>
            <w:r>
              <w:rPr>
                <w:color w:val="1B1C19"/>
                <w:sz w:val="15"/>
              </w:rPr>
              <w:t>Risks accepted</w:t>
            </w:r>
          </w:p>
        </w:tc>
        <w:tc>
          <w:tcPr>
            <w:tcW w:type="dxa" w:w="3581"/>
            <w:tcMar>
              <w:top w:w="75" w:type="dxa"/>
              <w:start w:w="75" w:type="dxa"/>
              <w:bottom w:w="75" w:type="dxa"/>
              <w:end w:w="75" w:type="dxa"/>
            </w:tcMar>
            <w:vAlign w:val="top"/>
            <w:shd w:fill="FFFFFF"/>
          </w:tcPr>
          <w:p>
            <w:pPr>
              <w:spacing w:after="0"/>
            </w:pPr>
            <w:r>
              <w:rPr>
                <w:color w:val="1B1C19"/>
                <w:sz w:val="15"/>
              </w:rPr>
            </w:r>
          </w:p>
        </w:tc>
        <w:tc>
          <w:tcPr>
            <w:tcW w:type="dxa" w:w="3581"/>
            <w:tcMar>
              <w:top w:w="75" w:type="dxa"/>
              <w:start w:w="75" w:type="dxa"/>
              <w:bottom w:w="75" w:type="dxa"/>
              <w:end w:w="75" w:type="dxa"/>
            </w:tcMar>
            <w:vAlign w:val="top"/>
            <w:shd w:fill="FFFFFF"/>
          </w:tcPr>
          <w:p>
            <w:pPr>
              <w:spacing w:after="0"/>
            </w:pPr>
            <w:r>
              <w:rPr>
                <w:color w:val="1B1C19"/>
                <w:sz w:val="15"/>
              </w:rPr>
              <w:t>Explicit risk acceptance</w:t>
            </w:r>
          </w:p>
        </w:tc>
      </w:tr>
      <w:tr>
        <w:tc>
          <w:tcPr>
            <w:tcW w:type="dxa" w:w="3581"/>
            <w:tcMar>
              <w:top w:w="75" w:type="dxa"/>
              <w:start w:w="75" w:type="dxa"/>
              <w:bottom w:w="75" w:type="dxa"/>
              <w:end w:w="75" w:type="dxa"/>
            </w:tcMar>
            <w:vAlign w:val="top"/>
            <w:shd w:fill="F0EEE9"/>
          </w:tcPr>
          <w:p>
            <w:pPr>
              <w:spacing w:after="0"/>
            </w:pPr>
            <w:r>
              <w:rPr>
                <w:color w:val="1B1C19"/>
                <w:sz w:val="15"/>
              </w:rPr>
              <w:t>Downstream impacts</w:t>
            </w:r>
          </w:p>
        </w:tc>
        <w:tc>
          <w:tcPr>
            <w:tcW w:type="dxa" w:w="3581"/>
            <w:tcMar>
              <w:top w:w="75" w:type="dxa"/>
              <w:start w:w="75" w:type="dxa"/>
              <w:bottom w:w="75" w:type="dxa"/>
              <w:end w:w="75" w:type="dxa"/>
            </w:tcMar>
            <w:vAlign w:val="top"/>
            <w:shd w:fill="F0EEE9"/>
          </w:tcPr>
          <w:p>
            <w:pPr>
              <w:spacing w:after="0"/>
            </w:pPr>
            <w:r>
              <w:rPr>
                <w:color w:val="1B1C19"/>
                <w:sz w:val="15"/>
              </w:rPr>
            </w:r>
          </w:p>
        </w:tc>
        <w:tc>
          <w:tcPr>
            <w:tcW w:type="dxa" w:w="3581"/>
            <w:tcMar>
              <w:top w:w="75" w:type="dxa"/>
              <w:start w:w="75" w:type="dxa"/>
              <w:bottom w:w="75" w:type="dxa"/>
              <w:end w:w="75" w:type="dxa"/>
            </w:tcMar>
            <w:vAlign w:val="top"/>
            <w:shd w:fill="F0EEE9"/>
          </w:tcPr>
          <w:p>
            <w:pPr>
              <w:spacing w:after="0"/>
            </w:pPr>
            <w:r>
              <w:rPr>
                <w:color w:val="1B1C19"/>
                <w:sz w:val="15"/>
              </w:rPr>
              <w:t>Teams, workflows, systems, controls, customers, employees</w:t>
            </w:r>
          </w:p>
        </w:tc>
      </w:tr>
      <w:tr>
        <w:tc>
          <w:tcPr>
            <w:tcW w:type="dxa" w:w="3581"/>
            <w:tcMar>
              <w:top w:w="75" w:type="dxa"/>
              <w:start w:w="75" w:type="dxa"/>
              <w:bottom w:w="75" w:type="dxa"/>
              <w:end w:w="75" w:type="dxa"/>
            </w:tcMar>
            <w:vAlign w:val="top"/>
            <w:shd w:fill="FFFFFF"/>
          </w:tcPr>
          <w:p>
            <w:pPr>
              <w:spacing w:after="0"/>
            </w:pPr>
            <w:r>
              <w:rPr>
                <w:color w:val="1B1C19"/>
                <w:sz w:val="15"/>
              </w:rPr>
              <w:t>AI involvement</w:t>
            </w:r>
          </w:p>
        </w:tc>
        <w:tc>
          <w:tcPr>
            <w:tcW w:type="dxa" w:w="3581"/>
            <w:tcMar>
              <w:top w:w="75" w:type="dxa"/>
              <w:start w:w="75" w:type="dxa"/>
              <w:bottom w:w="75" w:type="dxa"/>
              <w:end w:w="75" w:type="dxa"/>
            </w:tcMar>
            <w:vAlign w:val="top"/>
            <w:shd w:fill="FFFFFF"/>
          </w:tcPr>
          <w:p>
            <w:pPr>
              <w:spacing w:after="0"/>
            </w:pPr>
            <w:r>
              <w:rPr>
                <w:color w:val="1B1C19"/>
                <w:sz w:val="15"/>
              </w:rPr>
            </w:r>
          </w:p>
        </w:tc>
        <w:tc>
          <w:tcPr>
            <w:tcW w:type="dxa" w:w="3581"/>
            <w:tcMar>
              <w:top w:w="75" w:type="dxa"/>
              <w:start w:w="75" w:type="dxa"/>
              <w:bottom w:w="75" w:type="dxa"/>
              <w:end w:w="75" w:type="dxa"/>
            </w:tcMar>
            <w:vAlign w:val="top"/>
            <w:shd w:fill="FFFFFF"/>
          </w:tcPr>
          <w:p>
            <w:pPr>
              <w:spacing w:after="0"/>
            </w:pPr>
            <w:r>
              <w:rPr>
                <w:color w:val="1B1C19"/>
                <w:sz w:val="15"/>
              </w:rPr>
              <w:t>None, assisted, recommended, routed, executed, autonomous</w:t>
            </w:r>
          </w:p>
        </w:tc>
      </w:tr>
      <w:tr>
        <w:tc>
          <w:tcPr>
            <w:tcW w:type="dxa" w:w="3581"/>
            <w:tcMar>
              <w:top w:w="75" w:type="dxa"/>
              <w:start w:w="75" w:type="dxa"/>
              <w:bottom w:w="75" w:type="dxa"/>
              <w:end w:w="75" w:type="dxa"/>
            </w:tcMar>
            <w:vAlign w:val="top"/>
            <w:shd w:fill="F0EEE9"/>
          </w:tcPr>
          <w:p>
            <w:pPr>
              <w:spacing w:after="0"/>
            </w:pPr>
            <w:r>
              <w:rPr>
                <w:color w:val="1B1C19"/>
                <w:sz w:val="15"/>
              </w:rPr>
              <w:t>AI decision boundary</w:t>
            </w:r>
          </w:p>
        </w:tc>
        <w:tc>
          <w:tcPr>
            <w:tcW w:type="dxa" w:w="3581"/>
            <w:tcMar>
              <w:top w:w="75" w:type="dxa"/>
              <w:start w:w="75" w:type="dxa"/>
              <w:bottom w:w="75" w:type="dxa"/>
              <w:end w:w="75" w:type="dxa"/>
            </w:tcMar>
            <w:vAlign w:val="top"/>
            <w:shd w:fill="F0EEE9"/>
          </w:tcPr>
          <w:p>
            <w:pPr>
              <w:spacing w:after="0"/>
            </w:pPr>
            <w:r>
              <w:rPr>
                <w:color w:val="1B1C19"/>
                <w:sz w:val="15"/>
              </w:rPr>
            </w:r>
          </w:p>
        </w:tc>
        <w:tc>
          <w:tcPr>
            <w:tcW w:type="dxa" w:w="3581"/>
            <w:tcMar>
              <w:top w:w="75" w:type="dxa"/>
              <w:start w:w="75" w:type="dxa"/>
              <w:bottom w:w="75" w:type="dxa"/>
              <w:end w:w="75" w:type="dxa"/>
            </w:tcMar>
            <w:vAlign w:val="top"/>
            <w:shd w:fill="F0EEE9"/>
          </w:tcPr>
          <w:p>
            <w:pPr>
              <w:spacing w:after="0"/>
            </w:pPr>
            <w:r>
              <w:rPr>
                <w:color w:val="1B1C19"/>
                <w:sz w:val="15"/>
              </w:rPr>
              <w:t>What AI can and cannot do</w:t>
            </w:r>
          </w:p>
        </w:tc>
      </w:tr>
      <w:tr>
        <w:tc>
          <w:tcPr>
            <w:tcW w:type="dxa" w:w="3581"/>
            <w:tcMar>
              <w:top w:w="75" w:type="dxa"/>
              <w:start w:w="75" w:type="dxa"/>
              <w:bottom w:w="75" w:type="dxa"/>
              <w:end w:w="75" w:type="dxa"/>
            </w:tcMar>
            <w:vAlign w:val="top"/>
            <w:shd w:fill="FFFFFF"/>
          </w:tcPr>
          <w:p>
            <w:pPr>
              <w:spacing w:after="0"/>
            </w:pPr>
            <w:r>
              <w:rPr>
                <w:color w:val="1B1C19"/>
                <w:sz w:val="15"/>
              </w:rPr>
              <w:t>Communication path</w:t>
            </w:r>
          </w:p>
        </w:tc>
        <w:tc>
          <w:tcPr>
            <w:tcW w:type="dxa" w:w="3581"/>
            <w:tcMar>
              <w:top w:w="75" w:type="dxa"/>
              <w:start w:w="75" w:type="dxa"/>
              <w:bottom w:w="75" w:type="dxa"/>
              <w:end w:w="75" w:type="dxa"/>
            </w:tcMar>
            <w:vAlign w:val="top"/>
            <w:shd w:fill="FFFFFF"/>
          </w:tcPr>
          <w:p>
            <w:pPr>
              <w:spacing w:after="0"/>
            </w:pPr>
            <w:r>
              <w:rPr>
                <w:color w:val="1B1C19"/>
                <w:sz w:val="15"/>
              </w:rPr>
            </w:r>
          </w:p>
        </w:tc>
        <w:tc>
          <w:tcPr>
            <w:tcW w:type="dxa" w:w="3581"/>
            <w:tcMar>
              <w:top w:w="75" w:type="dxa"/>
              <w:start w:w="75" w:type="dxa"/>
              <w:bottom w:w="75" w:type="dxa"/>
              <w:end w:w="75" w:type="dxa"/>
            </w:tcMar>
            <w:vAlign w:val="top"/>
            <w:shd w:fill="FFFFFF"/>
          </w:tcPr>
          <w:p>
            <w:pPr>
              <w:spacing w:after="0"/>
            </w:pPr>
            <w:r>
              <w:rPr>
                <w:color w:val="1B1C19"/>
                <w:sz w:val="15"/>
              </w:rPr>
              <w:t>Where the decision is stored and announced</w:t>
            </w:r>
          </w:p>
        </w:tc>
      </w:tr>
      <w:tr>
        <w:tc>
          <w:tcPr>
            <w:tcW w:type="dxa" w:w="3581"/>
            <w:tcMar>
              <w:top w:w="75" w:type="dxa"/>
              <w:start w:w="75" w:type="dxa"/>
              <w:bottom w:w="75" w:type="dxa"/>
              <w:end w:w="75" w:type="dxa"/>
            </w:tcMar>
            <w:vAlign w:val="top"/>
            <w:shd w:fill="F0EEE9"/>
          </w:tcPr>
          <w:p>
            <w:pPr>
              <w:spacing w:after="0"/>
            </w:pPr>
            <w:r>
              <w:rPr>
                <w:color w:val="1B1C19"/>
                <w:sz w:val="15"/>
              </w:rPr>
              <w:t>Implementation owner</w:t>
            </w:r>
          </w:p>
        </w:tc>
        <w:tc>
          <w:tcPr>
            <w:tcW w:type="dxa" w:w="3581"/>
            <w:tcMar>
              <w:top w:w="75" w:type="dxa"/>
              <w:start w:w="75" w:type="dxa"/>
              <w:bottom w:w="75" w:type="dxa"/>
              <w:end w:w="75" w:type="dxa"/>
            </w:tcMar>
            <w:vAlign w:val="top"/>
            <w:shd w:fill="F0EEE9"/>
          </w:tcPr>
          <w:p>
            <w:pPr>
              <w:spacing w:after="0"/>
            </w:pPr>
            <w:r>
              <w:rPr>
                <w:color w:val="1B1C19"/>
                <w:sz w:val="15"/>
              </w:rPr>
            </w:r>
          </w:p>
        </w:tc>
        <w:tc>
          <w:tcPr>
            <w:tcW w:type="dxa" w:w="3581"/>
            <w:tcMar>
              <w:top w:w="75" w:type="dxa"/>
              <w:start w:w="75" w:type="dxa"/>
              <w:bottom w:w="75" w:type="dxa"/>
              <w:end w:w="75" w:type="dxa"/>
            </w:tcMar>
            <w:vAlign w:val="top"/>
            <w:shd w:fill="F0EEE9"/>
          </w:tcPr>
          <w:p>
            <w:pPr>
              <w:spacing w:after="0"/>
            </w:pPr>
            <w:r>
              <w:rPr>
                <w:color w:val="1B1C19"/>
                <w:sz w:val="15"/>
              </w:rPr>
              <w:t>Who makes it real</w:t>
            </w:r>
          </w:p>
        </w:tc>
      </w:tr>
      <w:tr>
        <w:tc>
          <w:tcPr>
            <w:tcW w:type="dxa" w:w="3581"/>
            <w:tcMar>
              <w:top w:w="75" w:type="dxa"/>
              <w:start w:w="75" w:type="dxa"/>
              <w:bottom w:w="75" w:type="dxa"/>
              <w:end w:w="75" w:type="dxa"/>
            </w:tcMar>
            <w:vAlign w:val="top"/>
            <w:shd w:fill="FFFFFF"/>
          </w:tcPr>
          <w:p>
            <w:pPr>
              <w:spacing w:after="0"/>
            </w:pPr>
            <w:r>
              <w:rPr>
                <w:color w:val="1B1C19"/>
                <w:sz w:val="15"/>
              </w:rPr>
              <w:t>Value metric</w:t>
            </w:r>
          </w:p>
        </w:tc>
        <w:tc>
          <w:tcPr>
            <w:tcW w:type="dxa" w:w="3581"/>
            <w:tcMar>
              <w:top w:w="75" w:type="dxa"/>
              <w:start w:w="75" w:type="dxa"/>
              <w:bottom w:w="75" w:type="dxa"/>
              <w:end w:w="75" w:type="dxa"/>
            </w:tcMar>
            <w:vAlign w:val="top"/>
            <w:shd w:fill="FFFFFF"/>
          </w:tcPr>
          <w:p>
            <w:pPr>
              <w:spacing w:after="0"/>
            </w:pPr>
            <w:r>
              <w:rPr>
                <w:color w:val="1B1C19"/>
                <w:sz w:val="15"/>
              </w:rPr>
            </w:r>
          </w:p>
        </w:tc>
        <w:tc>
          <w:tcPr>
            <w:tcW w:type="dxa" w:w="3581"/>
            <w:tcMar>
              <w:top w:w="75" w:type="dxa"/>
              <w:start w:w="75" w:type="dxa"/>
              <w:bottom w:w="75" w:type="dxa"/>
              <w:end w:w="75" w:type="dxa"/>
            </w:tcMar>
            <w:vAlign w:val="top"/>
            <w:shd w:fill="FFFFFF"/>
          </w:tcPr>
          <w:p>
            <w:pPr>
              <w:spacing w:after="0"/>
            </w:pPr>
            <w:r>
              <w:rPr>
                <w:color w:val="1B1C19"/>
                <w:sz w:val="15"/>
              </w:rPr>
              <w:t>How success will be judged</w:t>
            </w:r>
          </w:p>
        </w:tc>
      </w:tr>
      <w:tr>
        <w:tc>
          <w:tcPr>
            <w:tcW w:type="dxa" w:w="3581"/>
            <w:tcMar>
              <w:top w:w="75" w:type="dxa"/>
              <w:start w:w="75" w:type="dxa"/>
              <w:bottom w:w="75" w:type="dxa"/>
              <w:end w:w="75" w:type="dxa"/>
            </w:tcMar>
            <w:vAlign w:val="top"/>
            <w:shd w:fill="F0EEE9"/>
          </w:tcPr>
          <w:p>
            <w:pPr>
              <w:spacing w:after="0"/>
            </w:pPr>
            <w:r>
              <w:rPr>
                <w:color w:val="1B1C19"/>
                <w:sz w:val="15"/>
              </w:rPr>
              <w:t>Review date</w:t>
            </w:r>
          </w:p>
        </w:tc>
        <w:tc>
          <w:tcPr>
            <w:tcW w:type="dxa" w:w="3581"/>
            <w:tcMar>
              <w:top w:w="75" w:type="dxa"/>
              <w:start w:w="75" w:type="dxa"/>
              <w:bottom w:w="75" w:type="dxa"/>
              <w:end w:w="75" w:type="dxa"/>
            </w:tcMar>
            <w:vAlign w:val="top"/>
            <w:shd w:fill="F0EEE9"/>
          </w:tcPr>
          <w:p>
            <w:pPr>
              <w:spacing w:after="0"/>
            </w:pPr>
            <w:r>
              <w:rPr>
                <w:color w:val="1B1C19"/>
                <w:sz w:val="15"/>
              </w:rPr>
            </w:r>
          </w:p>
        </w:tc>
        <w:tc>
          <w:tcPr>
            <w:tcW w:type="dxa" w:w="3581"/>
            <w:tcMar>
              <w:top w:w="75" w:type="dxa"/>
              <w:start w:w="75" w:type="dxa"/>
              <w:bottom w:w="75" w:type="dxa"/>
              <w:end w:w="75" w:type="dxa"/>
            </w:tcMar>
            <w:vAlign w:val="top"/>
            <w:shd w:fill="F0EEE9"/>
          </w:tcPr>
          <w:p>
            <w:pPr>
              <w:spacing w:after="0"/>
            </w:pPr>
            <w:r>
              <w:rPr>
                <w:color w:val="1B1C19"/>
                <w:sz w:val="15"/>
              </w:rPr>
              <w:t>When it must be revisited</w:t>
            </w:r>
          </w:p>
        </w:tc>
      </w:tr>
      <w:tr>
        <w:tc>
          <w:tcPr>
            <w:tcW w:type="dxa" w:w="3581"/>
            <w:tcMar>
              <w:top w:w="75" w:type="dxa"/>
              <w:start w:w="75" w:type="dxa"/>
              <w:bottom w:w="75" w:type="dxa"/>
              <w:end w:w="75" w:type="dxa"/>
            </w:tcMar>
            <w:vAlign w:val="top"/>
            <w:shd w:fill="FFFFFF"/>
          </w:tcPr>
          <w:p>
            <w:pPr>
              <w:spacing w:after="0"/>
            </w:pPr>
            <w:r>
              <w:rPr>
                <w:color w:val="1B1C19"/>
                <w:sz w:val="15"/>
              </w:rPr>
              <w:t>Revisit trigger</w:t>
            </w:r>
          </w:p>
        </w:tc>
        <w:tc>
          <w:tcPr>
            <w:tcW w:type="dxa" w:w="3581"/>
            <w:tcMar>
              <w:top w:w="75" w:type="dxa"/>
              <w:start w:w="75" w:type="dxa"/>
              <w:bottom w:w="75" w:type="dxa"/>
              <w:end w:w="75" w:type="dxa"/>
            </w:tcMar>
            <w:vAlign w:val="top"/>
            <w:shd w:fill="FFFFFF"/>
          </w:tcPr>
          <w:p>
            <w:pPr>
              <w:spacing w:after="0"/>
            </w:pPr>
            <w:r>
              <w:rPr>
                <w:color w:val="1B1C19"/>
                <w:sz w:val="15"/>
              </w:rPr>
            </w:r>
          </w:p>
        </w:tc>
        <w:tc>
          <w:tcPr>
            <w:tcW w:type="dxa" w:w="3581"/>
            <w:tcMar>
              <w:top w:w="75" w:type="dxa"/>
              <w:start w:w="75" w:type="dxa"/>
              <w:bottom w:w="75" w:type="dxa"/>
              <w:end w:w="75" w:type="dxa"/>
            </w:tcMar>
            <w:vAlign w:val="top"/>
            <w:shd w:fill="FFFFFF"/>
          </w:tcPr>
          <w:p>
            <w:pPr>
              <w:spacing w:after="0"/>
            </w:pPr>
            <w:r>
              <w:rPr>
                <w:color w:val="1B1C19"/>
                <w:sz w:val="15"/>
              </w:rPr>
              <w:t>Condition that forces review</w:t>
            </w:r>
          </w:p>
        </w:tc>
      </w:tr>
    </w:tbl>
    <w:p>
      <w:pPr>
        <w:pStyle w:val="Heading1"/>
      </w:pPr>
      <w:r>
        <w:rPr>
          <w:b/>
          <w:color w:val="2D3924"/>
          <w:sz w:val="36"/>
        </w:rPr>
        <w:t>11. AI decision boundary levels</w:t>
      </w:r>
    </w:p>
    <w:tbl>
      <w:tblPr>
        <w:tblStyle w:val="TableGrid"/>
        <w:tblW w:type="auto" w:w="0"/>
        <w:jc w:val="center"/>
        <w:tblLayout w:type="autofit"/>
        <w:tblLook w:firstColumn="1" w:firstRow="1" w:lastColumn="0" w:lastRow="0" w:noHBand="0" w:noVBand="1" w:val="04A0"/>
      </w:tblPr>
      <w:tblGrid>
        <w:gridCol w:w="2685"/>
        <w:gridCol w:w="2685"/>
        <w:gridCol w:w="2685"/>
        <w:gridCol w:w="2685"/>
      </w:tblGrid>
      <w:tr>
        <w:tc>
          <w:tcPr>
            <w:tcW w:type="dxa" w:w="2685"/>
            <w:shd w:fill="2D3924"/>
            <w:tcMar>
              <w:top w:w="90" w:type="dxa"/>
              <w:start w:w="90" w:type="dxa"/>
              <w:bottom w:w="90" w:type="dxa"/>
              <w:end w:w="90" w:type="dxa"/>
            </w:tcMar>
          </w:tcPr>
          <w:p>
            <w:r>
              <w:rPr>
                <w:b/>
                <w:color w:val="FFFFFF"/>
                <w:sz w:val="14"/>
              </w:rPr>
              <w:t>Level</w:t>
            </w:r>
          </w:p>
        </w:tc>
        <w:tc>
          <w:tcPr>
            <w:tcW w:type="dxa" w:w="2685"/>
            <w:shd w:fill="2D3924"/>
            <w:tcMar>
              <w:top w:w="90" w:type="dxa"/>
              <w:start w:w="90" w:type="dxa"/>
              <w:bottom w:w="90" w:type="dxa"/>
              <w:end w:w="90" w:type="dxa"/>
            </w:tcMar>
          </w:tcPr>
          <w:p>
            <w:r>
              <w:rPr>
                <w:b/>
                <w:color w:val="FFFFFF"/>
                <w:sz w:val="14"/>
              </w:rPr>
              <w:t>AI role</w:t>
            </w:r>
          </w:p>
        </w:tc>
        <w:tc>
          <w:tcPr>
            <w:tcW w:type="dxa" w:w="2685"/>
            <w:shd w:fill="2D3924"/>
            <w:tcMar>
              <w:top w:w="90" w:type="dxa"/>
              <w:start w:w="90" w:type="dxa"/>
              <w:bottom w:w="90" w:type="dxa"/>
              <w:end w:w="90" w:type="dxa"/>
            </w:tcMar>
          </w:tcPr>
          <w:p>
            <w:r>
              <w:rPr>
                <w:b/>
                <w:color w:val="FFFFFF"/>
                <w:sz w:val="14"/>
              </w:rPr>
              <w:t>Required control</w:t>
            </w:r>
          </w:p>
        </w:tc>
        <w:tc>
          <w:tcPr>
            <w:tcW w:type="dxa" w:w="2685"/>
            <w:shd w:fill="2D3924"/>
            <w:tcMar>
              <w:top w:w="90" w:type="dxa"/>
              <w:start w:w="90" w:type="dxa"/>
              <w:bottom w:w="90" w:type="dxa"/>
              <w:end w:w="90" w:type="dxa"/>
            </w:tcMar>
          </w:tcPr>
          <w:p>
            <w:r>
              <w:rPr>
                <w:b/>
                <w:color w:val="FFFFFF"/>
                <w:sz w:val="14"/>
              </w:rPr>
              <w:t>Human accountability</w:t>
            </w:r>
          </w:p>
        </w:tc>
      </w:tr>
      <w:tr>
        <w:tc>
          <w:tcPr>
            <w:tcW w:type="dxa" w:w="2685"/>
            <w:tcMar>
              <w:top w:w="75" w:type="dxa"/>
              <w:start w:w="75" w:type="dxa"/>
              <w:bottom w:w="75" w:type="dxa"/>
              <w:end w:w="75" w:type="dxa"/>
            </w:tcMar>
            <w:vAlign w:val="top"/>
            <w:shd w:fill="FFFFFF"/>
          </w:tcPr>
          <w:p>
            <w:pPr>
              <w:spacing w:after="0"/>
            </w:pPr>
            <w:r>
              <w:rPr>
                <w:color w:val="1B1C19"/>
                <w:sz w:val="14"/>
              </w:rPr>
              <w:t>Level 0</w:t>
            </w:r>
          </w:p>
        </w:tc>
        <w:tc>
          <w:tcPr>
            <w:tcW w:type="dxa" w:w="2685"/>
            <w:tcMar>
              <w:top w:w="75" w:type="dxa"/>
              <w:start w:w="75" w:type="dxa"/>
              <w:bottom w:w="75" w:type="dxa"/>
              <w:end w:w="75" w:type="dxa"/>
            </w:tcMar>
            <w:vAlign w:val="top"/>
            <w:shd w:fill="FFFFFF"/>
          </w:tcPr>
          <w:p>
            <w:pPr>
              <w:spacing w:after="0"/>
            </w:pPr>
            <w:r>
              <w:rPr>
                <w:color w:val="1B1C19"/>
                <w:sz w:val="14"/>
              </w:rPr>
              <w:t>No AI used</w:t>
            </w:r>
          </w:p>
        </w:tc>
        <w:tc>
          <w:tcPr>
            <w:tcW w:type="dxa" w:w="2685"/>
            <w:tcMar>
              <w:top w:w="75" w:type="dxa"/>
              <w:start w:w="75" w:type="dxa"/>
              <w:bottom w:w="75" w:type="dxa"/>
              <w:end w:w="75" w:type="dxa"/>
            </w:tcMar>
            <w:vAlign w:val="top"/>
            <w:shd w:fill="FFFFFF"/>
          </w:tcPr>
          <w:p>
            <w:pPr>
              <w:spacing w:after="0"/>
            </w:pPr>
            <w:r>
              <w:rPr>
                <w:color w:val="1B1C19"/>
                <w:sz w:val="14"/>
              </w:rPr>
              <w:t>Normal decision log only</w:t>
            </w:r>
          </w:p>
        </w:tc>
        <w:tc>
          <w:tcPr>
            <w:tcW w:type="dxa" w:w="2685"/>
            <w:tcMar>
              <w:top w:w="75" w:type="dxa"/>
              <w:start w:w="75" w:type="dxa"/>
              <w:bottom w:w="75" w:type="dxa"/>
              <w:end w:w="75" w:type="dxa"/>
            </w:tcMar>
            <w:vAlign w:val="top"/>
            <w:shd w:fill="FFFFFF"/>
          </w:tcPr>
          <w:p>
            <w:pPr>
              <w:spacing w:after="0"/>
            </w:pPr>
            <w:r>
              <w:rPr>
                <w:color w:val="1B1C19"/>
                <w:sz w:val="14"/>
              </w:rPr>
              <w:t>None</w:t>
            </w:r>
          </w:p>
        </w:tc>
      </w:tr>
      <w:tr>
        <w:tc>
          <w:tcPr>
            <w:tcW w:type="dxa" w:w="2685"/>
            <w:tcMar>
              <w:top w:w="75" w:type="dxa"/>
              <w:start w:w="75" w:type="dxa"/>
              <w:bottom w:w="75" w:type="dxa"/>
              <w:end w:w="75" w:type="dxa"/>
            </w:tcMar>
            <w:vAlign w:val="top"/>
            <w:shd w:fill="F0EEE9"/>
          </w:tcPr>
          <w:p>
            <w:pPr>
              <w:spacing w:after="0"/>
            </w:pPr>
            <w:r>
              <w:rPr>
                <w:color w:val="1B1C19"/>
                <w:sz w:val="14"/>
              </w:rPr>
              <w:t>Level 1</w:t>
            </w:r>
          </w:p>
        </w:tc>
        <w:tc>
          <w:tcPr>
            <w:tcW w:type="dxa" w:w="2685"/>
            <w:tcMar>
              <w:top w:w="75" w:type="dxa"/>
              <w:start w:w="75" w:type="dxa"/>
              <w:bottom w:w="75" w:type="dxa"/>
              <w:end w:w="75" w:type="dxa"/>
            </w:tcMar>
            <w:vAlign w:val="top"/>
            <w:shd w:fill="F0EEE9"/>
          </w:tcPr>
          <w:p>
            <w:pPr>
              <w:spacing w:after="0"/>
            </w:pPr>
            <w:r>
              <w:rPr>
                <w:color w:val="1B1C19"/>
                <w:sz w:val="14"/>
              </w:rPr>
              <w:t>AI summarizes or drafts context</w:t>
            </w:r>
          </w:p>
        </w:tc>
        <w:tc>
          <w:tcPr>
            <w:tcW w:type="dxa" w:w="2685"/>
            <w:tcMar>
              <w:top w:w="75" w:type="dxa"/>
              <w:start w:w="75" w:type="dxa"/>
              <w:bottom w:w="75" w:type="dxa"/>
              <w:end w:w="75" w:type="dxa"/>
            </w:tcMar>
            <w:vAlign w:val="top"/>
            <w:shd w:fill="F0EEE9"/>
          </w:tcPr>
          <w:p>
            <w:pPr>
              <w:spacing w:after="0"/>
            </w:pPr>
            <w:r>
              <w:rPr>
                <w:color w:val="1B1C19"/>
                <w:sz w:val="14"/>
              </w:rPr>
              <w:t>Decision owner validates accuracy</w:t>
            </w:r>
          </w:p>
        </w:tc>
        <w:tc>
          <w:tcPr>
            <w:tcW w:type="dxa" w:w="2685"/>
            <w:tcMar>
              <w:top w:w="75" w:type="dxa"/>
              <w:start w:w="75" w:type="dxa"/>
              <w:bottom w:w="75" w:type="dxa"/>
              <w:end w:w="75" w:type="dxa"/>
            </w:tcMar>
            <w:vAlign w:val="top"/>
            <w:shd w:fill="F0EEE9"/>
          </w:tcPr>
          <w:p>
            <w:pPr>
              <w:spacing w:after="0"/>
            </w:pPr>
            <w:r>
              <w:rPr>
                <w:color w:val="1B1C19"/>
                <w:sz w:val="14"/>
              </w:rPr>
              <w:t>Human accountable for final wording</w:t>
            </w:r>
          </w:p>
        </w:tc>
      </w:tr>
      <w:tr>
        <w:tc>
          <w:tcPr>
            <w:tcW w:type="dxa" w:w="2685"/>
            <w:tcMar>
              <w:top w:w="75" w:type="dxa"/>
              <w:start w:w="75" w:type="dxa"/>
              <w:bottom w:w="75" w:type="dxa"/>
              <w:end w:w="75" w:type="dxa"/>
            </w:tcMar>
            <w:vAlign w:val="top"/>
            <w:shd w:fill="FFFFFF"/>
          </w:tcPr>
          <w:p>
            <w:pPr>
              <w:spacing w:after="0"/>
            </w:pPr>
            <w:r>
              <w:rPr>
                <w:color w:val="1B1C19"/>
                <w:sz w:val="14"/>
              </w:rPr>
              <w:t>Level 2</w:t>
            </w:r>
          </w:p>
        </w:tc>
        <w:tc>
          <w:tcPr>
            <w:tcW w:type="dxa" w:w="2685"/>
            <w:tcMar>
              <w:top w:w="75" w:type="dxa"/>
              <w:start w:w="75" w:type="dxa"/>
              <w:bottom w:w="75" w:type="dxa"/>
              <w:end w:w="75" w:type="dxa"/>
            </w:tcMar>
            <w:vAlign w:val="top"/>
            <w:shd w:fill="FFFFFF"/>
          </w:tcPr>
          <w:p>
            <w:pPr>
              <w:spacing w:after="0"/>
            </w:pPr>
            <w:r>
              <w:rPr>
                <w:color w:val="1B1C19"/>
                <w:sz w:val="14"/>
              </w:rPr>
              <w:t>AI recommends options</w:t>
            </w:r>
          </w:p>
        </w:tc>
        <w:tc>
          <w:tcPr>
            <w:tcW w:type="dxa" w:w="2685"/>
            <w:tcMar>
              <w:top w:w="75" w:type="dxa"/>
              <w:start w:w="75" w:type="dxa"/>
              <w:bottom w:w="75" w:type="dxa"/>
              <w:end w:w="75" w:type="dxa"/>
            </w:tcMar>
            <w:vAlign w:val="top"/>
            <w:shd w:fill="FFFFFF"/>
          </w:tcPr>
          <w:p>
            <w:pPr>
              <w:spacing w:after="0"/>
            </w:pPr>
            <w:r>
              <w:rPr>
                <w:color w:val="1B1C19"/>
                <w:sz w:val="14"/>
              </w:rPr>
              <w:t>Evidence and assumptions must be visible</w:t>
            </w:r>
          </w:p>
        </w:tc>
        <w:tc>
          <w:tcPr>
            <w:tcW w:type="dxa" w:w="2685"/>
            <w:tcMar>
              <w:top w:w="75" w:type="dxa"/>
              <w:start w:w="75" w:type="dxa"/>
              <w:bottom w:w="75" w:type="dxa"/>
              <w:end w:w="75" w:type="dxa"/>
            </w:tcMar>
            <w:vAlign w:val="top"/>
            <w:shd w:fill="FFFFFF"/>
          </w:tcPr>
          <w:p>
            <w:pPr>
              <w:spacing w:after="0"/>
            </w:pPr>
            <w:r>
              <w:rPr>
                <w:color w:val="1B1C19"/>
                <w:sz w:val="14"/>
              </w:rPr>
              <w:t>Human decider chooses and records rationale</w:t>
            </w:r>
          </w:p>
        </w:tc>
      </w:tr>
      <w:tr>
        <w:tc>
          <w:tcPr>
            <w:tcW w:type="dxa" w:w="2685"/>
            <w:tcMar>
              <w:top w:w="75" w:type="dxa"/>
              <w:start w:w="75" w:type="dxa"/>
              <w:bottom w:w="75" w:type="dxa"/>
              <w:end w:w="75" w:type="dxa"/>
            </w:tcMar>
            <w:vAlign w:val="top"/>
            <w:shd w:fill="F0EEE9"/>
          </w:tcPr>
          <w:p>
            <w:pPr>
              <w:spacing w:after="0"/>
            </w:pPr>
            <w:r>
              <w:rPr>
                <w:color w:val="1B1C19"/>
                <w:sz w:val="14"/>
              </w:rPr>
              <w:t>Level 3</w:t>
            </w:r>
          </w:p>
        </w:tc>
        <w:tc>
          <w:tcPr>
            <w:tcW w:type="dxa" w:w="2685"/>
            <w:tcMar>
              <w:top w:w="75" w:type="dxa"/>
              <w:start w:w="75" w:type="dxa"/>
              <w:bottom w:w="75" w:type="dxa"/>
              <w:end w:w="75" w:type="dxa"/>
            </w:tcMar>
            <w:vAlign w:val="top"/>
            <w:shd w:fill="F0EEE9"/>
          </w:tcPr>
          <w:p>
            <w:pPr>
              <w:spacing w:after="0"/>
            </w:pPr>
            <w:r>
              <w:rPr>
                <w:color w:val="1B1C19"/>
                <w:sz w:val="14"/>
              </w:rPr>
              <w:t>AI routes or triggers workflow steps</w:t>
            </w:r>
          </w:p>
        </w:tc>
        <w:tc>
          <w:tcPr>
            <w:tcW w:type="dxa" w:w="2685"/>
            <w:tcMar>
              <w:top w:w="75" w:type="dxa"/>
              <w:start w:w="75" w:type="dxa"/>
              <w:bottom w:w="75" w:type="dxa"/>
              <w:end w:w="75" w:type="dxa"/>
            </w:tcMar>
            <w:vAlign w:val="top"/>
            <w:shd w:fill="F0EEE9"/>
          </w:tcPr>
          <w:p>
            <w:pPr>
              <w:spacing w:after="0"/>
            </w:pPr>
            <w:r>
              <w:rPr>
                <w:color w:val="1B1C19"/>
                <w:sz w:val="14"/>
              </w:rPr>
              <w:t>Process owner and control owner approve flow</w:t>
            </w:r>
          </w:p>
        </w:tc>
        <w:tc>
          <w:tcPr>
            <w:tcW w:type="dxa" w:w="2685"/>
            <w:tcMar>
              <w:top w:w="75" w:type="dxa"/>
              <w:start w:w="75" w:type="dxa"/>
              <w:bottom w:w="75" w:type="dxa"/>
              <w:end w:w="75" w:type="dxa"/>
            </w:tcMar>
            <w:vAlign w:val="top"/>
            <w:shd w:fill="F0EEE9"/>
          </w:tcPr>
          <w:p>
            <w:pPr>
              <w:spacing w:after="0"/>
            </w:pPr>
            <w:r>
              <w:rPr>
                <w:color w:val="1B1C19"/>
                <w:sz w:val="14"/>
              </w:rPr>
              <w:t>Exceptions and override path required</w:t>
            </w:r>
          </w:p>
        </w:tc>
      </w:tr>
      <w:tr>
        <w:tc>
          <w:tcPr>
            <w:tcW w:type="dxa" w:w="2685"/>
            <w:tcMar>
              <w:top w:w="75" w:type="dxa"/>
              <w:start w:w="75" w:type="dxa"/>
              <w:bottom w:w="75" w:type="dxa"/>
              <w:end w:w="75" w:type="dxa"/>
            </w:tcMar>
            <w:vAlign w:val="top"/>
            <w:shd w:fill="FFFFFF"/>
          </w:tcPr>
          <w:p>
            <w:pPr>
              <w:spacing w:after="0"/>
            </w:pPr>
            <w:r>
              <w:rPr>
                <w:color w:val="1B1C19"/>
                <w:sz w:val="14"/>
              </w:rPr>
              <w:t>Level 4</w:t>
            </w:r>
          </w:p>
        </w:tc>
        <w:tc>
          <w:tcPr>
            <w:tcW w:type="dxa" w:w="2685"/>
            <w:tcMar>
              <w:top w:w="75" w:type="dxa"/>
              <w:start w:w="75" w:type="dxa"/>
              <w:bottom w:w="75" w:type="dxa"/>
              <w:end w:w="75" w:type="dxa"/>
            </w:tcMar>
            <w:vAlign w:val="top"/>
            <w:shd w:fill="FFFFFF"/>
          </w:tcPr>
          <w:p>
            <w:pPr>
              <w:spacing w:after="0"/>
            </w:pPr>
            <w:r>
              <w:rPr>
                <w:color w:val="1B1C19"/>
                <w:sz w:val="14"/>
              </w:rPr>
              <w:t>AI executes with human approval</w:t>
            </w:r>
          </w:p>
        </w:tc>
        <w:tc>
          <w:tcPr>
            <w:tcW w:type="dxa" w:w="2685"/>
            <w:tcMar>
              <w:top w:w="75" w:type="dxa"/>
              <w:start w:w="75" w:type="dxa"/>
              <w:bottom w:w="75" w:type="dxa"/>
              <w:end w:w="75" w:type="dxa"/>
            </w:tcMar>
            <w:vAlign w:val="top"/>
            <w:shd w:fill="FFFFFF"/>
          </w:tcPr>
          <w:p>
            <w:pPr>
              <w:spacing w:after="0"/>
            </w:pPr>
            <w:r>
              <w:rPr>
                <w:color w:val="1B1C19"/>
                <w:sz w:val="14"/>
              </w:rPr>
              <w:t>Control evidence and monitoring required</w:t>
            </w:r>
          </w:p>
        </w:tc>
        <w:tc>
          <w:tcPr>
            <w:tcW w:type="dxa" w:w="2685"/>
            <w:tcMar>
              <w:top w:w="75" w:type="dxa"/>
              <w:start w:w="75" w:type="dxa"/>
              <w:bottom w:w="75" w:type="dxa"/>
              <w:end w:w="75" w:type="dxa"/>
            </w:tcMar>
            <w:vAlign w:val="top"/>
            <w:shd w:fill="FFFFFF"/>
          </w:tcPr>
          <w:p>
            <w:pPr>
              <w:spacing w:after="0"/>
            </w:pPr>
            <w:r>
              <w:rPr>
                <w:color w:val="1B1C19"/>
                <w:sz w:val="14"/>
              </w:rPr>
              <w:t>Human approval required before action</w:t>
            </w:r>
          </w:p>
        </w:tc>
      </w:tr>
      <w:tr>
        <w:tc>
          <w:tcPr>
            <w:tcW w:type="dxa" w:w="2685"/>
            <w:tcMar>
              <w:top w:w="75" w:type="dxa"/>
              <w:start w:w="75" w:type="dxa"/>
              <w:bottom w:w="75" w:type="dxa"/>
              <w:end w:w="75" w:type="dxa"/>
            </w:tcMar>
            <w:vAlign w:val="top"/>
            <w:shd w:fill="F0EEE9"/>
          </w:tcPr>
          <w:p>
            <w:pPr>
              <w:spacing w:after="0"/>
            </w:pPr>
            <w:r>
              <w:rPr>
                <w:color w:val="1B1C19"/>
                <w:sz w:val="14"/>
              </w:rPr>
              <w:t>Level 5</w:t>
            </w:r>
          </w:p>
        </w:tc>
        <w:tc>
          <w:tcPr>
            <w:tcW w:type="dxa" w:w="2685"/>
            <w:tcMar>
              <w:top w:w="75" w:type="dxa"/>
              <w:start w:w="75" w:type="dxa"/>
              <w:bottom w:w="75" w:type="dxa"/>
              <w:end w:w="75" w:type="dxa"/>
            </w:tcMar>
            <w:vAlign w:val="top"/>
            <w:shd w:fill="F0EEE9"/>
          </w:tcPr>
          <w:p>
            <w:pPr>
              <w:spacing w:after="0"/>
            </w:pPr>
            <w:r>
              <w:rPr>
                <w:color w:val="1B1C19"/>
                <w:sz w:val="14"/>
              </w:rPr>
              <w:t>AI acts autonomously</w:t>
            </w:r>
          </w:p>
        </w:tc>
        <w:tc>
          <w:tcPr>
            <w:tcW w:type="dxa" w:w="2685"/>
            <w:tcMar>
              <w:top w:w="75" w:type="dxa"/>
              <w:start w:w="75" w:type="dxa"/>
              <w:bottom w:w="75" w:type="dxa"/>
              <w:end w:w="75" w:type="dxa"/>
            </w:tcMar>
            <w:vAlign w:val="top"/>
            <w:shd w:fill="F0EEE9"/>
          </w:tcPr>
          <w:p>
            <w:pPr>
              <w:spacing w:after="0"/>
            </w:pPr>
            <w:r>
              <w:rPr>
                <w:color w:val="1B1C19"/>
                <w:sz w:val="14"/>
              </w:rPr>
              <w:t>Formal governance approval required</w:t>
            </w:r>
          </w:p>
        </w:tc>
        <w:tc>
          <w:tcPr>
            <w:tcW w:type="dxa" w:w="2685"/>
            <w:tcMar>
              <w:top w:w="75" w:type="dxa"/>
              <w:start w:w="75" w:type="dxa"/>
              <w:bottom w:w="75" w:type="dxa"/>
              <w:end w:w="75" w:type="dxa"/>
            </w:tcMar>
            <w:vAlign w:val="top"/>
            <w:shd w:fill="F0EEE9"/>
          </w:tcPr>
          <w:p>
            <w:pPr>
              <w:spacing w:after="0"/>
            </w:pPr>
            <w:r>
              <w:rPr>
                <w:color w:val="1B1C19"/>
                <w:sz w:val="14"/>
              </w:rPr>
              <w:t>Autonomy, monitoring, incident path, and stop control required</w:t>
            </w:r>
          </w:p>
        </w:tc>
      </w:tr>
    </w:tbl>
    <w:p>
      <w:r>
        <w:br w:type="page"/>
      </w:r>
    </w:p>
    <w:p>
      <w:pPr>
        <w:pStyle w:val="Heading1"/>
      </w:pPr>
      <w:r>
        <w:rPr>
          <w:b/>
          <w:color w:val="2D3924"/>
          <w:sz w:val="36"/>
        </w:rPr>
        <w:t>12. Validation rules</w:t>
      </w:r>
    </w:p>
    <w:tbl>
      <w:tblPr>
        <w:tblStyle w:val="TableGrid"/>
        <w:tblW w:type="auto" w:w="0"/>
        <w:jc w:val="center"/>
        <w:tblLayout w:type="autofit"/>
        <w:tblLook w:firstColumn="1" w:firstRow="1" w:lastColumn="0" w:lastRow="0" w:noHBand="0" w:noVBand="1" w:val="04A0"/>
      </w:tblPr>
      <w:tblGrid>
        <w:gridCol w:w="3581"/>
        <w:gridCol w:w="3581"/>
        <w:gridCol w:w="3581"/>
      </w:tblGrid>
      <w:tr>
        <w:tc>
          <w:tcPr>
            <w:tcW w:type="dxa" w:w="3581"/>
            <w:shd w:fill="2D3924"/>
            <w:tcMar>
              <w:top w:w="90" w:type="dxa"/>
              <w:start w:w="90" w:type="dxa"/>
              <w:bottom w:w="90" w:type="dxa"/>
              <w:end w:w="90" w:type="dxa"/>
            </w:tcMar>
          </w:tcPr>
          <w:p>
            <w:r>
              <w:rPr>
                <w:b/>
                <w:color w:val="FFFFFF"/>
                <w:sz w:val="16"/>
              </w:rPr>
              <w:t>Validation condition</w:t>
            </w:r>
          </w:p>
        </w:tc>
        <w:tc>
          <w:tcPr>
            <w:tcW w:type="dxa" w:w="3581"/>
            <w:shd w:fill="2D3924"/>
            <w:tcMar>
              <w:top w:w="90" w:type="dxa"/>
              <w:start w:w="90" w:type="dxa"/>
              <w:bottom w:w="90" w:type="dxa"/>
              <w:end w:w="90" w:type="dxa"/>
            </w:tcMar>
          </w:tcPr>
          <w:p>
            <w:r>
              <w:rPr>
                <w:b/>
                <w:color w:val="FFFFFF"/>
                <w:sz w:val="16"/>
              </w:rPr>
              <w:t>System response</w:t>
            </w:r>
          </w:p>
        </w:tc>
        <w:tc>
          <w:tcPr>
            <w:tcW w:type="dxa" w:w="3581"/>
            <w:shd w:fill="2D3924"/>
            <w:tcMar>
              <w:top w:w="90" w:type="dxa"/>
              <w:start w:w="90" w:type="dxa"/>
              <w:bottom w:w="90" w:type="dxa"/>
              <w:end w:w="90" w:type="dxa"/>
            </w:tcMar>
          </w:tcPr>
          <w:p>
            <w:r>
              <w:rPr>
                <w:b/>
                <w:color w:val="FFFFFF"/>
                <w:sz w:val="16"/>
              </w:rPr>
              <w:t>Reason</w:t>
            </w:r>
          </w:p>
        </w:tc>
      </w:tr>
      <w:tr>
        <w:tc>
          <w:tcPr>
            <w:tcW w:type="dxa" w:w="3581"/>
            <w:tcMar>
              <w:top w:w="75" w:type="dxa"/>
              <w:start w:w="75" w:type="dxa"/>
              <w:bottom w:w="75" w:type="dxa"/>
              <w:end w:w="75" w:type="dxa"/>
            </w:tcMar>
            <w:vAlign w:val="top"/>
            <w:shd w:fill="FFFFFF"/>
          </w:tcPr>
          <w:p>
            <w:pPr>
              <w:spacing w:after="0"/>
            </w:pPr>
            <w:r>
              <w:rPr>
                <w:color w:val="1B1C19"/>
                <w:sz w:val="16"/>
              </w:rPr>
              <w:t>Missing decision owner</w:t>
            </w:r>
          </w:p>
        </w:tc>
        <w:tc>
          <w:tcPr>
            <w:tcW w:type="dxa" w:w="3581"/>
            <w:tcMar>
              <w:top w:w="75" w:type="dxa"/>
              <w:start w:w="75" w:type="dxa"/>
              <w:bottom w:w="75" w:type="dxa"/>
              <w:end w:w="75" w:type="dxa"/>
            </w:tcMar>
            <w:vAlign w:val="top"/>
            <w:shd w:fill="FFFFFF"/>
          </w:tcPr>
          <w:p>
            <w:pPr>
              <w:spacing w:after="0"/>
            </w:pPr>
            <w:r>
              <w:rPr>
                <w:color w:val="1B1C19"/>
                <w:sz w:val="16"/>
              </w:rPr>
              <w:t>Block approval</w:t>
            </w:r>
          </w:p>
        </w:tc>
        <w:tc>
          <w:tcPr>
            <w:tcW w:type="dxa" w:w="3581"/>
            <w:tcMar>
              <w:top w:w="75" w:type="dxa"/>
              <w:start w:w="75" w:type="dxa"/>
              <w:bottom w:w="75" w:type="dxa"/>
              <w:end w:w="75" w:type="dxa"/>
            </w:tcMar>
            <w:vAlign w:val="top"/>
            <w:shd w:fill="FFFFFF"/>
          </w:tcPr>
          <w:p>
            <w:pPr>
              <w:spacing w:after="0"/>
            </w:pPr>
            <w:r>
              <w:rPr>
                <w:color w:val="1B1C19"/>
                <w:sz w:val="16"/>
              </w:rPr>
              <w:t>Every material decision needs one accountable owner</w:t>
            </w:r>
          </w:p>
        </w:tc>
      </w:tr>
      <w:tr>
        <w:tc>
          <w:tcPr>
            <w:tcW w:type="dxa" w:w="3581"/>
            <w:tcMar>
              <w:top w:w="75" w:type="dxa"/>
              <w:start w:w="75" w:type="dxa"/>
              <w:bottom w:w="75" w:type="dxa"/>
              <w:end w:w="75" w:type="dxa"/>
            </w:tcMar>
            <w:vAlign w:val="top"/>
            <w:shd w:fill="F0EEE9"/>
          </w:tcPr>
          <w:p>
            <w:pPr>
              <w:spacing w:after="0"/>
            </w:pPr>
            <w:r>
              <w:rPr>
                <w:color w:val="1B1C19"/>
                <w:sz w:val="16"/>
              </w:rPr>
              <w:t>Missing rationale</w:t>
            </w:r>
          </w:p>
        </w:tc>
        <w:tc>
          <w:tcPr>
            <w:tcW w:type="dxa" w:w="3581"/>
            <w:tcMar>
              <w:top w:w="75" w:type="dxa"/>
              <w:start w:w="75" w:type="dxa"/>
              <w:bottom w:w="75" w:type="dxa"/>
              <w:end w:w="75" w:type="dxa"/>
            </w:tcMar>
            <w:vAlign w:val="top"/>
            <w:shd w:fill="F0EEE9"/>
          </w:tcPr>
          <w:p>
            <w:pPr>
              <w:spacing w:after="0"/>
            </w:pPr>
            <w:r>
              <w:rPr>
                <w:color w:val="1B1C19"/>
                <w:sz w:val="16"/>
              </w:rPr>
              <w:t>Block active status</w:t>
            </w:r>
          </w:p>
        </w:tc>
        <w:tc>
          <w:tcPr>
            <w:tcW w:type="dxa" w:w="3581"/>
            <w:tcMar>
              <w:top w:w="75" w:type="dxa"/>
              <w:start w:w="75" w:type="dxa"/>
              <w:bottom w:w="75" w:type="dxa"/>
              <w:end w:w="75" w:type="dxa"/>
            </w:tcMar>
            <w:vAlign w:val="top"/>
            <w:shd w:fill="F0EEE9"/>
          </w:tcPr>
          <w:p>
            <w:pPr>
              <w:spacing w:after="0"/>
            </w:pPr>
            <w:r>
              <w:rPr>
                <w:color w:val="1B1C19"/>
                <w:sz w:val="16"/>
              </w:rPr>
              <w:t>A decision without rationale becomes politics or memory</w:t>
            </w:r>
          </w:p>
        </w:tc>
      </w:tr>
      <w:tr>
        <w:tc>
          <w:tcPr>
            <w:tcW w:type="dxa" w:w="3581"/>
            <w:tcMar>
              <w:top w:w="75" w:type="dxa"/>
              <w:start w:w="75" w:type="dxa"/>
              <w:bottom w:w="75" w:type="dxa"/>
              <w:end w:w="75" w:type="dxa"/>
            </w:tcMar>
            <w:vAlign w:val="top"/>
            <w:shd w:fill="FFFFFF"/>
          </w:tcPr>
          <w:p>
            <w:pPr>
              <w:spacing w:after="0"/>
            </w:pPr>
            <w:r>
              <w:rPr>
                <w:color w:val="1B1C19"/>
                <w:sz w:val="16"/>
              </w:rPr>
              <w:t>AI involved but no boundary</w:t>
            </w:r>
          </w:p>
        </w:tc>
        <w:tc>
          <w:tcPr>
            <w:tcW w:type="dxa" w:w="3581"/>
            <w:tcMar>
              <w:top w:w="75" w:type="dxa"/>
              <w:start w:w="75" w:type="dxa"/>
              <w:bottom w:w="75" w:type="dxa"/>
              <w:end w:w="75" w:type="dxa"/>
            </w:tcMar>
            <w:vAlign w:val="top"/>
            <w:shd w:fill="FFFFFF"/>
          </w:tcPr>
          <w:p>
            <w:pPr>
              <w:spacing w:after="0"/>
            </w:pPr>
            <w:r>
              <w:rPr>
                <w:color w:val="1B1C19"/>
                <w:sz w:val="16"/>
              </w:rPr>
              <w:t>Block production or execution</w:t>
            </w:r>
          </w:p>
        </w:tc>
        <w:tc>
          <w:tcPr>
            <w:tcW w:type="dxa" w:w="3581"/>
            <w:tcMar>
              <w:top w:w="75" w:type="dxa"/>
              <w:start w:w="75" w:type="dxa"/>
              <w:bottom w:w="75" w:type="dxa"/>
              <w:end w:w="75" w:type="dxa"/>
            </w:tcMar>
            <w:vAlign w:val="top"/>
            <w:shd w:fill="FFFFFF"/>
          </w:tcPr>
          <w:p>
            <w:pPr>
              <w:spacing w:after="0"/>
            </w:pPr>
            <w:r>
              <w:rPr>
                <w:color w:val="1B1C19"/>
                <w:sz w:val="16"/>
              </w:rPr>
              <w:t>AI scope must be explicit</w:t>
            </w:r>
          </w:p>
        </w:tc>
      </w:tr>
      <w:tr>
        <w:tc>
          <w:tcPr>
            <w:tcW w:type="dxa" w:w="3581"/>
            <w:tcMar>
              <w:top w:w="75" w:type="dxa"/>
              <w:start w:w="75" w:type="dxa"/>
              <w:bottom w:w="75" w:type="dxa"/>
              <w:end w:w="75" w:type="dxa"/>
            </w:tcMar>
            <w:vAlign w:val="top"/>
            <w:shd w:fill="F0EEE9"/>
          </w:tcPr>
          <w:p>
            <w:pPr>
              <w:spacing w:after="0"/>
            </w:pPr>
            <w:r>
              <w:rPr>
                <w:color w:val="1B1C19"/>
                <w:sz w:val="16"/>
              </w:rPr>
              <w:t>Material risk but no control owner</w:t>
            </w:r>
          </w:p>
        </w:tc>
        <w:tc>
          <w:tcPr>
            <w:tcW w:type="dxa" w:w="3581"/>
            <w:tcMar>
              <w:top w:w="75" w:type="dxa"/>
              <w:start w:w="75" w:type="dxa"/>
              <w:bottom w:w="75" w:type="dxa"/>
              <w:end w:w="75" w:type="dxa"/>
            </w:tcMar>
            <w:vAlign w:val="top"/>
            <w:shd w:fill="F0EEE9"/>
          </w:tcPr>
          <w:p>
            <w:pPr>
              <w:spacing w:after="0"/>
            </w:pPr>
            <w:r>
              <w:rPr>
                <w:color w:val="1B1C19"/>
                <w:sz w:val="16"/>
              </w:rPr>
              <w:t>Escalate</w:t>
            </w:r>
          </w:p>
        </w:tc>
        <w:tc>
          <w:tcPr>
            <w:tcW w:type="dxa" w:w="3581"/>
            <w:tcMar>
              <w:top w:w="75" w:type="dxa"/>
              <w:start w:w="75" w:type="dxa"/>
              <w:bottom w:w="75" w:type="dxa"/>
              <w:end w:w="75" w:type="dxa"/>
            </w:tcMar>
            <w:vAlign w:val="top"/>
            <w:shd w:fill="F0EEE9"/>
          </w:tcPr>
          <w:p>
            <w:pPr>
              <w:spacing w:after="0"/>
            </w:pPr>
            <w:r>
              <w:rPr>
                <w:color w:val="1B1C19"/>
                <w:sz w:val="16"/>
              </w:rPr>
              <w:t>Risk acceptance must have accountable control owner</w:t>
            </w:r>
          </w:p>
        </w:tc>
      </w:tr>
      <w:tr>
        <w:tc>
          <w:tcPr>
            <w:tcW w:type="dxa" w:w="3581"/>
            <w:tcMar>
              <w:top w:w="75" w:type="dxa"/>
              <w:start w:w="75" w:type="dxa"/>
              <w:bottom w:w="75" w:type="dxa"/>
              <w:end w:w="75" w:type="dxa"/>
            </w:tcMar>
            <w:vAlign w:val="top"/>
            <w:shd w:fill="FFFFFF"/>
          </w:tcPr>
          <w:p>
            <w:pPr>
              <w:spacing w:after="0"/>
            </w:pPr>
            <w:r>
              <w:rPr>
                <w:color w:val="1B1C19"/>
                <w:sz w:val="16"/>
              </w:rPr>
              <w:t>No review date</w:t>
            </w:r>
          </w:p>
        </w:tc>
        <w:tc>
          <w:tcPr>
            <w:tcW w:type="dxa" w:w="3581"/>
            <w:tcMar>
              <w:top w:w="75" w:type="dxa"/>
              <w:start w:w="75" w:type="dxa"/>
              <w:bottom w:w="75" w:type="dxa"/>
              <w:end w:w="75" w:type="dxa"/>
            </w:tcMar>
            <w:vAlign w:val="top"/>
            <w:shd w:fill="FFFFFF"/>
          </w:tcPr>
          <w:p>
            <w:pPr>
              <w:spacing w:after="0"/>
            </w:pPr>
            <w:r>
              <w:rPr>
                <w:color w:val="1B1C19"/>
                <w:sz w:val="16"/>
              </w:rPr>
              <w:t>Flag stale risk</w:t>
            </w:r>
          </w:p>
        </w:tc>
        <w:tc>
          <w:tcPr>
            <w:tcW w:type="dxa" w:w="3581"/>
            <w:tcMar>
              <w:top w:w="75" w:type="dxa"/>
              <w:start w:w="75" w:type="dxa"/>
              <w:bottom w:w="75" w:type="dxa"/>
              <w:end w:w="75" w:type="dxa"/>
            </w:tcMar>
            <w:vAlign w:val="top"/>
            <w:shd w:fill="FFFFFF"/>
          </w:tcPr>
          <w:p>
            <w:pPr>
              <w:spacing w:after="0"/>
            </w:pPr>
            <w:r>
              <w:rPr>
                <w:color w:val="1B1C19"/>
                <w:sz w:val="16"/>
              </w:rPr>
              <w:t>Decisions age and assumptions drift</w:t>
            </w:r>
          </w:p>
        </w:tc>
      </w:tr>
      <w:tr>
        <w:tc>
          <w:tcPr>
            <w:tcW w:type="dxa" w:w="3581"/>
            <w:tcMar>
              <w:top w:w="75" w:type="dxa"/>
              <w:start w:w="75" w:type="dxa"/>
              <w:bottom w:w="75" w:type="dxa"/>
              <w:end w:w="75" w:type="dxa"/>
            </w:tcMar>
            <w:vAlign w:val="top"/>
            <w:shd w:fill="F0EEE9"/>
          </w:tcPr>
          <w:p>
            <w:pPr>
              <w:spacing w:after="0"/>
            </w:pPr>
            <w:r>
              <w:rPr>
                <w:color w:val="1B1C19"/>
                <w:sz w:val="16"/>
              </w:rPr>
              <w:t>Superseded decision still active</w:t>
            </w:r>
          </w:p>
        </w:tc>
        <w:tc>
          <w:tcPr>
            <w:tcW w:type="dxa" w:w="3581"/>
            <w:tcMar>
              <w:top w:w="75" w:type="dxa"/>
              <w:start w:w="75" w:type="dxa"/>
              <w:bottom w:w="75" w:type="dxa"/>
              <w:end w:w="75" w:type="dxa"/>
            </w:tcMar>
            <w:vAlign w:val="top"/>
            <w:shd w:fill="F0EEE9"/>
          </w:tcPr>
          <w:p>
            <w:pPr>
              <w:spacing w:after="0"/>
            </w:pPr>
            <w:r>
              <w:rPr>
                <w:color w:val="1B1C19"/>
                <w:sz w:val="16"/>
              </w:rPr>
              <w:t>Require cleanup</w:t>
            </w:r>
          </w:p>
        </w:tc>
        <w:tc>
          <w:tcPr>
            <w:tcW w:type="dxa" w:w="3581"/>
            <w:tcMar>
              <w:top w:w="75" w:type="dxa"/>
              <w:start w:w="75" w:type="dxa"/>
              <w:bottom w:w="75" w:type="dxa"/>
              <w:end w:w="75" w:type="dxa"/>
            </w:tcMar>
            <w:vAlign w:val="top"/>
            <w:shd w:fill="F0EEE9"/>
          </w:tcPr>
          <w:p>
            <w:pPr>
              <w:spacing w:after="0"/>
            </w:pPr>
            <w:r>
              <w:rPr>
                <w:color w:val="1B1C19"/>
                <w:sz w:val="16"/>
              </w:rPr>
              <w:t>Old decisions must not compete with new decisions</w:t>
            </w:r>
          </w:p>
        </w:tc>
      </w:tr>
      <w:tr>
        <w:tc>
          <w:tcPr>
            <w:tcW w:type="dxa" w:w="3581"/>
            <w:tcMar>
              <w:top w:w="75" w:type="dxa"/>
              <w:start w:w="75" w:type="dxa"/>
              <w:bottom w:w="75" w:type="dxa"/>
              <w:end w:w="75" w:type="dxa"/>
            </w:tcMar>
            <w:vAlign w:val="top"/>
            <w:shd w:fill="FFFFFF"/>
          </w:tcPr>
          <w:p>
            <w:pPr>
              <w:spacing w:after="0"/>
            </w:pPr>
            <w:r>
              <w:rPr>
                <w:color w:val="1B1C19"/>
                <w:sz w:val="16"/>
              </w:rPr>
              <w:t>No communication path</w:t>
            </w:r>
          </w:p>
        </w:tc>
        <w:tc>
          <w:tcPr>
            <w:tcW w:type="dxa" w:w="3581"/>
            <w:tcMar>
              <w:top w:w="75" w:type="dxa"/>
              <w:start w:w="75" w:type="dxa"/>
              <w:bottom w:w="75" w:type="dxa"/>
              <w:end w:w="75" w:type="dxa"/>
            </w:tcMar>
            <w:vAlign w:val="top"/>
            <w:shd w:fill="FFFFFF"/>
          </w:tcPr>
          <w:p>
            <w:pPr>
              <w:spacing w:after="0"/>
            </w:pPr>
            <w:r>
              <w:rPr>
                <w:color w:val="1B1C19"/>
                <w:sz w:val="16"/>
              </w:rPr>
              <w:t>Flag adoption risk</w:t>
            </w:r>
          </w:p>
        </w:tc>
        <w:tc>
          <w:tcPr>
            <w:tcW w:type="dxa" w:w="3581"/>
            <w:tcMar>
              <w:top w:w="75" w:type="dxa"/>
              <w:start w:w="75" w:type="dxa"/>
              <w:bottom w:w="75" w:type="dxa"/>
              <w:end w:w="75" w:type="dxa"/>
            </w:tcMar>
            <w:vAlign w:val="top"/>
            <w:shd w:fill="FFFFFF"/>
          </w:tcPr>
          <w:p>
            <w:pPr>
              <w:spacing w:after="0"/>
            </w:pPr>
            <w:r>
              <w:rPr>
                <w:color w:val="1B1C19"/>
                <w:sz w:val="16"/>
              </w:rPr>
              <w:t>A decision is not real until affected teams can find it</w:t>
            </w:r>
          </w:p>
        </w:tc>
      </w:tr>
    </w:tbl>
    <w:p>
      <w:pPr>
        <w:pStyle w:val="Heading1"/>
      </w:pPr>
      <w:r>
        <w:rPr>
          <w:b/>
          <w:color w:val="2D3924"/>
          <w:sz w:val="36"/>
        </w:rPr>
        <w:t>13. Mapping rules</w:t>
      </w:r>
    </w:p>
    <w:tbl>
      <w:tblPr>
        <w:tblStyle w:val="TableGrid"/>
        <w:tblW w:type="auto" w:w="0"/>
        <w:jc w:val="center"/>
        <w:tblLayout w:type="autofit"/>
        <w:tblLook w:firstColumn="1" w:firstRow="1" w:lastColumn="0" w:lastRow="0" w:noHBand="0" w:noVBand="1" w:val="04A0"/>
      </w:tblPr>
      <w:tblGrid>
        <w:gridCol w:w="5371"/>
        <w:gridCol w:w="5371"/>
      </w:tblGrid>
      <w:tr>
        <w:tc>
          <w:tcPr>
            <w:tcW w:type="dxa" w:w="5371"/>
            <w:shd w:fill="2D3924"/>
            <w:tcMar>
              <w:top w:w="90" w:type="dxa"/>
              <w:start w:w="90" w:type="dxa"/>
              <w:bottom w:w="90" w:type="dxa"/>
              <w:end w:w="90" w:type="dxa"/>
            </w:tcMar>
          </w:tcPr>
          <w:p>
            <w:r>
              <w:rPr>
                <w:b/>
                <w:color w:val="FFFFFF"/>
                <w:sz w:val="16"/>
              </w:rPr>
              <w:t>Connected LPM object</w:t>
            </w:r>
          </w:p>
        </w:tc>
        <w:tc>
          <w:tcPr>
            <w:tcW w:type="dxa" w:w="5371"/>
            <w:shd w:fill="2D3924"/>
            <w:tcMar>
              <w:top w:w="90" w:type="dxa"/>
              <w:start w:w="90" w:type="dxa"/>
              <w:bottom w:w="90" w:type="dxa"/>
              <w:end w:w="90" w:type="dxa"/>
            </w:tcMar>
          </w:tcPr>
          <w:p>
            <w:r>
              <w:rPr>
                <w:b/>
                <w:color w:val="FFFFFF"/>
                <w:sz w:val="16"/>
              </w:rPr>
              <w:t>Decision log mapping</w:t>
            </w:r>
          </w:p>
        </w:tc>
      </w:tr>
      <w:tr>
        <w:tc>
          <w:tcPr>
            <w:tcW w:type="dxa" w:w="5371"/>
            <w:tcMar>
              <w:top w:w="75" w:type="dxa"/>
              <w:start w:w="75" w:type="dxa"/>
              <w:bottom w:w="75" w:type="dxa"/>
              <w:end w:w="75" w:type="dxa"/>
            </w:tcMar>
            <w:vAlign w:val="top"/>
            <w:shd w:fill="FFFFFF"/>
          </w:tcPr>
          <w:p>
            <w:pPr>
              <w:spacing w:after="0"/>
            </w:pPr>
            <w:r>
              <w:rPr>
                <w:color w:val="1B1C19"/>
                <w:sz w:val="16"/>
              </w:rPr>
              <w:t>Ownership Map</w:t>
            </w:r>
          </w:p>
        </w:tc>
        <w:tc>
          <w:tcPr>
            <w:tcW w:type="dxa" w:w="5371"/>
            <w:tcMar>
              <w:top w:w="75" w:type="dxa"/>
              <w:start w:w="75" w:type="dxa"/>
              <w:bottom w:w="75" w:type="dxa"/>
              <w:end w:w="75" w:type="dxa"/>
            </w:tcMar>
            <w:vAlign w:val="top"/>
            <w:shd w:fill="FFFFFF"/>
          </w:tcPr>
          <w:p>
            <w:pPr>
              <w:spacing w:after="0"/>
            </w:pPr>
            <w:r>
              <w:rPr>
                <w:color w:val="1B1C19"/>
                <w:sz w:val="16"/>
              </w:rPr>
              <w:t>Decision owner, decider, implementation owner, control owner</w:t>
            </w:r>
          </w:p>
        </w:tc>
      </w:tr>
      <w:tr>
        <w:tc>
          <w:tcPr>
            <w:tcW w:type="dxa" w:w="5371"/>
            <w:tcMar>
              <w:top w:w="75" w:type="dxa"/>
              <w:start w:w="75" w:type="dxa"/>
              <w:bottom w:w="75" w:type="dxa"/>
              <w:end w:w="75" w:type="dxa"/>
            </w:tcMar>
            <w:vAlign w:val="top"/>
            <w:shd w:fill="F0EEE9"/>
          </w:tcPr>
          <w:p>
            <w:pPr>
              <w:spacing w:after="0"/>
            </w:pPr>
            <w:r>
              <w:rPr>
                <w:color w:val="1B1C19"/>
                <w:sz w:val="16"/>
              </w:rPr>
              <w:t>Decision Rights Matrix</w:t>
            </w:r>
          </w:p>
        </w:tc>
        <w:tc>
          <w:tcPr>
            <w:tcW w:type="dxa" w:w="5371"/>
            <w:tcMar>
              <w:top w:w="75" w:type="dxa"/>
              <w:start w:w="75" w:type="dxa"/>
              <w:bottom w:w="75" w:type="dxa"/>
              <w:end w:w="75" w:type="dxa"/>
            </w:tcMar>
            <w:vAlign w:val="top"/>
            <w:shd w:fill="F0EEE9"/>
          </w:tcPr>
          <w:p>
            <w:pPr>
              <w:spacing w:after="0"/>
            </w:pPr>
            <w:r>
              <w:rPr>
                <w:color w:val="1B1C19"/>
                <w:sz w:val="16"/>
              </w:rPr>
              <w:t>Decision type, authority level, consulted roles, informed roles</w:t>
            </w:r>
          </w:p>
        </w:tc>
      </w:tr>
      <w:tr>
        <w:tc>
          <w:tcPr>
            <w:tcW w:type="dxa" w:w="5371"/>
            <w:tcMar>
              <w:top w:w="75" w:type="dxa"/>
              <w:start w:w="75" w:type="dxa"/>
              <w:bottom w:w="75" w:type="dxa"/>
              <w:end w:w="75" w:type="dxa"/>
            </w:tcMar>
            <w:vAlign w:val="top"/>
            <w:shd w:fill="FFFFFF"/>
          </w:tcPr>
          <w:p>
            <w:pPr>
              <w:spacing w:after="0"/>
            </w:pPr>
            <w:r>
              <w:rPr>
                <w:color w:val="1B1C19"/>
                <w:sz w:val="16"/>
              </w:rPr>
              <w:t>Incentive Alignment Checklist</w:t>
            </w:r>
          </w:p>
        </w:tc>
        <w:tc>
          <w:tcPr>
            <w:tcW w:type="dxa" w:w="5371"/>
            <w:tcMar>
              <w:top w:w="75" w:type="dxa"/>
              <w:start w:w="75" w:type="dxa"/>
              <w:bottom w:w="75" w:type="dxa"/>
              <w:end w:w="75" w:type="dxa"/>
            </w:tcMar>
            <w:vAlign w:val="top"/>
            <w:shd w:fill="FFFFFF"/>
          </w:tcPr>
          <w:p>
            <w:pPr>
              <w:spacing w:after="0"/>
            </w:pPr>
            <w:r>
              <w:rPr>
                <w:color w:val="1B1C19"/>
                <w:sz w:val="16"/>
              </w:rPr>
              <w:t>Value metric, behavior change, tradeoffs, risk acceptance</w:t>
            </w:r>
          </w:p>
        </w:tc>
      </w:tr>
      <w:tr>
        <w:tc>
          <w:tcPr>
            <w:tcW w:type="dxa" w:w="5371"/>
            <w:tcMar>
              <w:top w:w="75" w:type="dxa"/>
              <w:start w:w="75" w:type="dxa"/>
              <w:bottom w:w="75" w:type="dxa"/>
              <w:end w:w="75" w:type="dxa"/>
            </w:tcMar>
            <w:vAlign w:val="top"/>
            <w:shd w:fill="F0EEE9"/>
          </w:tcPr>
          <w:p>
            <w:pPr>
              <w:spacing w:after="0"/>
            </w:pPr>
            <w:r>
              <w:rPr>
                <w:color w:val="1B1C19"/>
                <w:sz w:val="16"/>
              </w:rPr>
              <w:t>AI Initiative Owner Register</w:t>
            </w:r>
          </w:p>
        </w:tc>
        <w:tc>
          <w:tcPr>
            <w:tcW w:type="dxa" w:w="5371"/>
            <w:tcMar>
              <w:top w:w="75" w:type="dxa"/>
              <w:start w:w="75" w:type="dxa"/>
              <w:bottom w:w="75" w:type="dxa"/>
              <w:end w:w="75" w:type="dxa"/>
            </w:tcMar>
            <w:vAlign w:val="top"/>
            <w:shd w:fill="F0EEE9"/>
          </w:tcPr>
          <w:p>
            <w:pPr>
              <w:spacing w:after="0"/>
            </w:pPr>
            <w:r>
              <w:rPr>
                <w:color w:val="1B1C19"/>
                <w:sz w:val="16"/>
              </w:rPr>
              <w:t>AI involvement, AI boundary, owner, risk tier, human review owner</w:t>
            </w:r>
          </w:p>
        </w:tc>
      </w:tr>
      <w:tr>
        <w:tc>
          <w:tcPr>
            <w:tcW w:type="dxa" w:w="5371"/>
            <w:tcMar>
              <w:top w:w="75" w:type="dxa"/>
              <w:start w:w="75" w:type="dxa"/>
              <w:bottom w:w="75" w:type="dxa"/>
              <w:end w:w="75" w:type="dxa"/>
            </w:tcMar>
            <w:vAlign w:val="top"/>
            <w:shd w:fill="FFFFFF"/>
          </w:tcPr>
          <w:p>
            <w:pPr>
              <w:spacing w:after="0"/>
            </w:pPr>
            <w:r>
              <w:rPr>
                <w:color w:val="1B1C19"/>
                <w:sz w:val="16"/>
              </w:rPr>
              <w:t>Governance Architecture</w:t>
            </w:r>
          </w:p>
        </w:tc>
        <w:tc>
          <w:tcPr>
            <w:tcW w:type="dxa" w:w="5371"/>
            <w:tcMar>
              <w:top w:w="75" w:type="dxa"/>
              <w:start w:w="75" w:type="dxa"/>
              <w:bottom w:w="75" w:type="dxa"/>
              <w:end w:w="75" w:type="dxa"/>
            </w:tcMar>
            <w:vAlign w:val="top"/>
            <w:shd w:fill="FFFFFF"/>
          </w:tcPr>
          <w:p>
            <w:pPr>
              <w:spacing w:after="0"/>
            </w:pPr>
            <w:r>
              <w:rPr>
                <w:color w:val="1B1C19"/>
                <w:sz w:val="16"/>
              </w:rPr>
              <w:t>Approval status, control owner, evidence, review date, escalation path</w:t>
            </w:r>
          </w:p>
        </w:tc>
      </w:tr>
      <w:tr>
        <w:tc>
          <w:tcPr>
            <w:tcW w:type="dxa" w:w="5371"/>
            <w:tcMar>
              <w:top w:w="75" w:type="dxa"/>
              <w:start w:w="75" w:type="dxa"/>
              <w:bottom w:w="75" w:type="dxa"/>
              <w:end w:w="75" w:type="dxa"/>
            </w:tcMar>
            <w:vAlign w:val="top"/>
            <w:shd w:fill="F0EEE9"/>
          </w:tcPr>
          <w:p>
            <w:pPr>
              <w:spacing w:after="0"/>
            </w:pPr>
            <w:r>
              <w:rPr>
                <w:color w:val="1B1C19"/>
                <w:sz w:val="16"/>
              </w:rPr>
              <w:t>Information Ecology</w:t>
            </w:r>
          </w:p>
        </w:tc>
        <w:tc>
          <w:tcPr>
            <w:tcW w:type="dxa" w:w="5371"/>
            <w:tcMar>
              <w:top w:w="75" w:type="dxa"/>
              <w:start w:w="75" w:type="dxa"/>
              <w:bottom w:w="75" w:type="dxa"/>
              <w:end w:w="75" w:type="dxa"/>
            </w:tcMar>
            <w:vAlign w:val="top"/>
            <w:shd w:fill="F0EEE9"/>
          </w:tcPr>
          <w:p>
            <w:pPr>
              <w:spacing w:after="0"/>
            </w:pPr>
            <w:r>
              <w:rPr>
                <w:color w:val="1B1C19"/>
                <w:sz w:val="16"/>
              </w:rPr>
              <w:t>Evidence inputs, source links, assumptions, decision memory</w:t>
            </w:r>
          </w:p>
        </w:tc>
      </w:tr>
      <w:tr>
        <w:tc>
          <w:tcPr>
            <w:tcW w:type="dxa" w:w="5371"/>
            <w:tcMar>
              <w:top w:w="75" w:type="dxa"/>
              <w:start w:w="75" w:type="dxa"/>
              <w:bottom w:w="75" w:type="dxa"/>
              <w:end w:w="75" w:type="dxa"/>
            </w:tcMar>
            <w:vAlign w:val="top"/>
            <w:shd w:fill="FFFFFF"/>
          </w:tcPr>
          <w:p>
            <w:pPr>
              <w:spacing w:after="0"/>
            </w:pPr>
            <w:r>
              <w:rPr>
                <w:color w:val="1B1C19"/>
                <w:sz w:val="16"/>
              </w:rPr>
              <w:t>Platform Structure</w:t>
            </w:r>
          </w:p>
        </w:tc>
        <w:tc>
          <w:tcPr>
            <w:tcW w:type="dxa" w:w="5371"/>
            <w:tcMar>
              <w:top w:w="75" w:type="dxa"/>
              <w:start w:w="75" w:type="dxa"/>
              <w:bottom w:w="75" w:type="dxa"/>
              <w:end w:w="75" w:type="dxa"/>
            </w:tcMar>
            <w:vAlign w:val="top"/>
            <w:shd w:fill="FFFFFF"/>
          </w:tcPr>
          <w:p>
            <w:pPr>
              <w:spacing w:after="0"/>
            </w:pPr>
            <w:r>
              <w:rPr>
                <w:color w:val="1B1C19"/>
                <w:sz w:val="16"/>
              </w:rPr>
              <w:t>Systems impacted, workflow changes, data sources, implementation dependency</w:t>
            </w:r>
          </w:p>
        </w:tc>
      </w:tr>
      <w:tr>
        <w:tc>
          <w:tcPr>
            <w:tcW w:type="dxa" w:w="5371"/>
            <w:tcMar>
              <w:top w:w="75" w:type="dxa"/>
              <w:start w:w="75" w:type="dxa"/>
              <w:bottom w:w="75" w:type="dxa"/>
              <w:end w:w="75" w:type="dxa"/>
            </w:tcMar>
            <w:vAlign w:val="top"/>
            <w:shd w:fill="F0EEE9"/>
          </w:tcPr>
          <w:p>
            <w:pPr>
              <w:spacing w:after="0"/>
            </w:pPr>
            <w:r>
              <w:rPr>
                <w:color w:val="1B1C19"/>
                <w:sz w:val="16"/>
              </w:rPr>
              <w:t>Communication Architecture</w:t>
            </w:r>
          </w:p>
        </w:tc>
        <w:tc>
          <w:tcPr>
            <w:tcW w:type="dxa" w:w="5371"/>
            <w:tcMar>
              <w:top w:w="75" w:type="dxa"/>
              <w:start w:w="75" w:type="dxa"/>
              <w:bottom w:w="75" w:type="dxa"/>
              <w:end w:w="75" w:type="dxa"/>
            </w:tcMar>
            <w:vAlign w:val="top"/>
            <w:shd w:fill="F0EEE9"/>
          </w:tcPr>
          <w:p>
            <w:pPr>
              <w:spacing w:after="0"/>
            </w:pPr>
            <w:r>
              <w:rPr>
                <w:color w:val="1B1C19"/>
                <w:sz w:val="16"/>
              </w:rPr>
              <w:t>Communication path, informed audiences, decision summary</w:t>
            </w:r>
          </w:p>
        </w:tc>
      </w:tr>
    </w:tbl>
    <w:p>
      <w:r>
        <w:br w:type="page"/>
      </w:r>
    </w:p>
    <w:p>
      <w:pPr>
        <w:pStyle w:val="Heading1"/>
      </w:pPr>
      <w:r>
        <w:rPr>
          <w:b/>
          <w:color w:val="2D3924"/>
          <w:sz w:val="36"/>
        </w:rPr>
        <w:t>14. AI prompts for the guided skill</w:t>
      </w:r>
    </w:p>
    <w:p>
      <w:pPr>
        <w:pStyle w:val="ListBullet"/>
        <w:spacing w:after="40"/>
      </w:pPr>
      <w:r>
        <w:rPr>
          <w:sz w:val="18"/>
        </w:rPr>
        <w:t>Classify this decision by type, LPM layer, risk level, and company profile.</w:t>
      </w:r>
    </w:p>
    <w:p>
      <w:pPr>
        <w:pStyle w:val="ListBullet"/>
        <w:spacing w:after="40"/>
      </w:pPr>
      <w:r>
        <w:rPr>
          <w:sz w:val="18"/>
        </w:rPr>
        <w:t>Identify the decider, decision owner, implementation owner, consulted roles, informed roles, and control owner if needed.</w:t>
      </w:r>
    </w:p>
    <w:p>
      <w:pPr>
        <w:pStyle w:val="ListBullet"/>
        <w:spacing w:after="40"/>
      </w:pPr>
      <w:r>
        <w:rPr>
          <w:sz w:val="18"/>
        </w:rPr>
        <w:t>Summarize the context, options considered, chosen option, rationale, evidence, assumptions, and tradeoffs in plain language.</w:t>
      </w:r>
    </w:p>
    <w:p>
      <w:pPr>
        <w:pStyle w:val="ListBullet"/>
        <w:spacing w:after="40"/>
      </w:pPr>
      <w:r>
        <w:rPr>
          <w:sz w:val="18"/>
        </w:rPr>
        <w:t>Detect whether AI influenced the decision and classify the AI decision boundary from Level 0 to Level 5.</w:t>
      </w:r>
    </w:p>
    <w:p>
      <w:pPr>
        <w:pStyle w:val="ListBullet"/>
        <w:spacing w:after="40"/>
      </w:pPr>
      <w:r>
        <w:rPr>
          <w:sz w:val="18"/>
        </w:rPr>
        <w:t>Find missing fields that would prevent this decision from being approved, implemented, or audited.</w:t>
      </w:r>
    </w:p>
    <w:p>
      <w:pPr>
        <w:pStyle w:val="ListBullet"/>
        <w:spacing w:after="40"/>
      </w:pPr>
      <w:r>
        <w:rPr>
          <w:sz w:val="18"/>
        </w:rPr>
        <w:t>Generate an executive decision summary, a team communication note, and a governance-ready record from the same object.</w:t>
      </w:r>
    </w:p>
    <w:p>
      <w:pPr>
        <w:pStyle w:val="ListBullet"/>
        <w:spacing w:after="40"/>
      </w:pPr>
      <w:r>
        <w:rPr>
          <w:sz w:val="18"/>
        </w:rPr>
        <w:t>Detect stale, superseded, conflicting, or duplicated decisions across an initiative, function, or enterprise portfolio.</w:t>
      </w:r>
    </w:p>
    <w:p>
      <w:pPr>
        <w:pStyle w:val="Heading1"/>
      </w:pPr>
      <w:r>
        <w:rPr>
          <w:b/>
          <w:color w:val="2D3924"/>
          <w:sz w:val="36"/>
        </w:rPr>
        <w:t>15. Render outputs</w:t>
      </w:r>
    </w:p>
    <w:tbl>
      <w:tblPr>
        <w:tblStyle w:val="TableGrid"/>
        <w:tblW w:type="auto" w:w="0"/>
        <w:jc w:val="center"/>
        <w:tblLayout w:type="autofit"/>
        <w:tblLook w:firstColumn="1" w:firstRow="1" w:lastColumn="0" w:lastRow="0" w:noHBand="0" w:noVBand="1" w:val="04A0"/>
      </w:tblPr>
      <w:tblGrid>
        <w:gridCol w:w="5371"/>
        <w:gridCol w:w="5371"/>
      </w:tblGrid>
      <w:tr>
        <w:tc>
          <w:tcPr>
            <w:tcW w:type="dxa" w:w="5371"/>
            <w:shd w:fill="2D3924"/>
            <w:tcMar>
              <w:top w:w="90" w:type="dxa"/>
              <w:start w:w="90" w:type="dxa"/>
              <w:bottom w:w="90" w:type="dxa"/>
              <w:end w:w="90" w:type="dxa"/>
            </w:tcMar>
          </w:tcPr>
          <w:p>
            <w:r>
              <w:rPr>
                <w:b/>
                <w:color w:val="FFFFFF"/>
                <w:sz w:val="16"/>
              </w:rPr>
              <w:t>Output</w:t>
            </w:r>
          </w:p>
        </w:tc>
        <w:tc>
          <w:tcPr>
            <w:tcW w:type="dxa" w:w="5371"/>
            <w:shd w:fill="2D3924"/>
            <w:tcMar>
              <w:top w:w="90" w:type="dxa"/>
              <w:start w:w="90" w:type="dxa"/>
              <w:bottom w:w="90" w:type="dxa"/>
              <w:end w:w="90" w:type="dxa"/>
            </w:tcMar>
          </w:tcPr>
          <w:p>
            <w:r>
              <w:rPr>
                <w:b/>
                <w:color w:val="FFFFFF"/>
                <w:sz w:val="16"/>
              </w:rPr>
              <w:t>Use</w:t>
            </w:r>
          </w:p>
        </w:tc>
      </w:tr>
      <w:tr>
        <w:tc>
          <w:tcPr>
            <w:tcW w:type="dxa" w:w="5371"/>
            <w:tcMar>
              <w:top w:w="75" w:type="dxa"/>
              <w:start w:w="75" w:type="dxa"/>
              <w:bottom w:w="75" w:type="dxa"/>
              <w:end w:w="75" w:type="dxa"/>
            </w:tcMar>
            <w:vAlign w:val="top"/>
            <w:shd w:fill="FFFFFF"/>
          </w:tcPr>
          <w:p>
            <w:pPr>
              <w:spacing w:after="0"/>
            </w:pPr>
            <w:r>
              <w:rPr>
                <w:color w:val="1B1C19"/>
                <w:sz w:val="16"/>
              </w:rPr>
              <w:t>Word document</w:t>
            </w:r>
          </w:p>
        </w:tc>
        <w:tc>
          <w:tcPr>
            <w:tcW w:type="dxa" w:w="5371"/>
            <w:tcMar>
              <w:top w:w="75" w:type="dxa"/>
              <w:start w:w="75" w:type="dxa"/>
              <w:bottom w:w="75" w:type="dxa"/>
              <w:end w:w="75" w:type="dxa"/>
            </w:tcMar>
            <w:vAlign w:val="top"/>
            <w:shd w:fill="FFFFFF"/>
          </w:tcPr>
          <w:p>
            <w:pPr>
              <w:spacing w:after="0"/>
            </w:pPr>
            <w:r>
              <w:rPr>
                <w:color w:val="1B1C19"/>
                <w:sz w:val="16"/>
              </w:rPr>
              <w:t>Workshops, consulting, internal enablement, website download</w:t>
            </w:r>
          </w:p>
        </w:tc>
      </w:tr>
      <w:tr>
        <w:tc>
          <w:tcPr>
            <w:tcW w:type="dxa" w:w="5371"/>
            <w:tcMar>
              <w:top w:w="75" w:type="dxa"/>
              <w:start w:w="75" w:type="dxa"/>
              <w:bottom w:w="75" w:type="dxa"/>
              <w:end w:w="75" w:type="dxa"/>
            </w:tcMar>
            <w:vAlign w:val="top"/>
            <w:shd w:fill="F0EEE9"/>
          </w:tcPr>
          <w:p>
            <w:pPr>
              <w:spacing w:after="0"/>
            </w:pPr>
            <w:r>
              <w:rPr>
                <w:color w:val="1B1C19"/>
                <w:sz w:val="16"/>
              </w:rPr>
              <w:t>PDF guide</w:t>
            </w:r>
          </w:p>
        </w:tc>
        <w:tc>
          <w:tcPr>
            <w:tcW w:type="dxa" w:w="5371"/>
            <w:tcMar>
              <w:top w:w="75" w:type="dxa"/>
              <w:start w:w="75" w:type="dxa"/>
              <w:bottom w:w="75" w:type="dxa"/>
              <w:end w:w="75" w:type="dxa"/>
            </w:tcMar>
            <w:vAlign w:val="top"/>
            <w:shd w:fill="F0EEE9"/>
          </w:tcPr>
          <w:p>
            <w:pPr>
              <w:spacing w:after="0"/>
            </w:pPr>
            <w:r>
              <w:rPr>
                <w:color w:val="1B1C19"/>
                <w:sz w:val="16"/>
              </w:rPr>
              <w:t>Executive briefing, education, static reference</w:t>
            </w:r>
          </w:p>
        </w:tc>
      </w:tr>
      <w:tr>
        <w:tc>
          <w:tcPr>
            <w:tcW w:type="dxa" w:w="5371"/>
            <w:tcMar>
              <w:top w:w="75" w:type="dxa"/>
              <w:start w:w="75" w:type="dxa"/>
              <w:bottom w:w="75" w:type="dxa"/>
              <w:end w:w="75" w:type="dxa"/>
            </w:tcMar>
            <w:vAlign w:val="top"/>
            <w:shd w:fill="FFFFFF"/>
          </w:tcPr>
          <w:p>
            <w:pPr>
              <w:spacing w:after="0"/>
            </w:pPr>
            <w:r>
              <w:rPr>
                <w:color w:val="1B1C19"/>
                <w:sz w:val="16"/>
              </w:rPr>
              <w:t>Website page</w:t>
            </w:r>
          </w:p>
        </w:tc>
        <w:tc>
          <w:tcPr>
            <w:tcW w:type="dxa" w:w="5371"/>
            <w:tcMar>
              <w:top w:w="75" w:type="dxa"/>
              <w:start w:w="75" w:type="dxa"/>
              <w:bottom w:w="75" w:type="dxa"/>
              <w:end w:w="75" w:type="dxa"/>
            </w:tcMar>
            <w:vAlign w:val="top"/>
            <w:shd w:fill="FFFFFF"/>
          </w:tcPr>
          <w:p>
            <w:pPr>
              <w:spacing w:after="0"/>
            </w:pPr>
            <w:r>
              <w:rPr>
                <w:color w:val="1B1C19"/>
                <w:sz w:val="16"/>
              </w:rPr>
              <w:t>Public resource hub and SEO content</w:t>
            </w:r>
          </w:p>
        </w:tc>
      </w:tr>
      <w:tr>
        <w:tc>
          <w:tcPr>
            <w:tcW w:type="dxa" w:w="5371"/>
            <w:tcMar>
              <w:top w:w="75" w:type="dxa"/>
              <w:start w:w="75" w:type="dxa"/>
              <w:bottom w:w="75" w:type="dxa"/>
              <w:end w:w="75" w:type="dxa"/>
            </w:tcMar>
            <w:vAlign w:val="top"/>
            <w:shd w:fill="F0EEE9"/>
          </w:tcPr>
          <w:p>
            <w:pPr>
              <w:spacing w:after="0"/>
            </w:pPr>
            <w:r>
              <w:rPr>
                <w:color w:val="1B1C19"/>
                <w:sz w:val="16"/>
              </w:rPr>
              <w:t>Interactive form</w:t>
            </w:r>
          </w:p>
        </w:tc>
        <w:tc>
          <w:tcPr>
            <w:tcW w:type="dxa" w:w="5371"/>
            <w:tcMar>
              <w:top w:w="75" w:type="dxa"/>
              <w:start w:w="75" w:type="dxa"/>
              <w:bottom w:w="75" w:type="dxa"/>
              <w:end w:w="75" w:type="dxa"/>
            </w:tcMar>
            <w:vAlign w:val="top"/>
            <w:shd w:fill="F0EEE9"/>
          </w:tcPr>
          <w:p>
            <w:pPr>
              <w:spacing w:after="0"/>
            </w:pPr>
            <w:r>
              <w:rPr>
                <w:color w:val="1B1C19"/>
                <w:sz w:val="16"/>
              </w:rPr>
              <w:t>Guided decision capture and validation</w:t>
            </w:r>
          </w:p>
        </w:tc>
      </w:tr>
      <w:tr>
        <w:tc>
          <w:tcPr>
            <w:tcW w:type="dxa" w:w="5371"/>
            <w:tcMar>
              <w:top w:w="75" w:type="dxa"/>
              <w:start w:w="75" w:type="dxa"/>
              <w:bottom w:w="75" w:type="dxa"/>
              <w:end w:w="75" w:type="dxa"/>
            </w:tcMar>
            <w:vAlign w:val="top"/>
            <w:shd w:fill="FFFFFF"/>
          </w:tcPr>
          <w:p>
            <w:pPr>
              <w:spacing w:after="0"/>
            </w:pPr>
            <w:r>
              <w:rPr>
                <w:color w:val="1B1C19"/>
                <w:sz w:val="16"/>
              </w:rPr>
              <w:t>JSON object</w:t>
            </w:r>
          </w:p>
        </w:tc>
        <w:tc>
          <w:tcPr>
            <w:tcW w:type="dxa" w:w="5371"/>
            <w:tcMar>
              <w:top w:w="75" w:type="dxa"/>
              <w:start w:w="75" w:type="dxa"/>
              <w:bottom w:w="75" w:type="dxa"/>
              <w:end w:w="75" w:type="dxa"/>
            </w:tcMar>
            <w:vAlign w:val="top"/>
            <w:shd w:fill="FFFFFF"/>
          </w:tcPr>
          <w:p>
            <w:pPr>
              <w:spacing w:after="0"/>
            </w:pPr>
            <w:r>
              <w:rPr>
                <w:color w:val="1B1C19"/>
                <w:sz w:val="16"/>
              </w:rPr>
              <w:t>Lapemo ingestion and versioned knowledge object storage</w:t>
            </w:r>
          </w:p>
        </w:tc>
      </w:tr>
      <w:tr>
        <w:tc>
          <w:tcPr>
            <w:tcW w:type="dxa" w:w="5371"/>
            <w:tcMar>
              <w:top w:w="75" w:type="dxa"/>
              <w:start w:w="75" w:type="dxa"/>
              <w:bottom w:w="75" w:type="dxa"/>
              <w:end w:w="75" w:type="dxa"/>
            </w:tcMar>
            <w:vAlign w:val="top"/>
            <w:shd w:fill="F0EEE9"/>
          </w:tcPr>
          <w:p>
            <w:pPr>
              <w:spacing w:after="0"/>
            </w:pPr>
            <w:r>
              <w:rPr>
                <w:color w:val="1B1C19"/>
                <w:sz w:val="16"/>
              </w:rPr>
              <w:t>CSV or table view</w:t>
            </w:r>
          </w:p>
        </w:tc>
        <w:tc>
          <w:tcPr>
            <w:tcW w:type="dxa" w:w="5371"/>
            <w:tcMar>
              <w:top w:w="75" w:type="dxa"/>
              <w:start w:w="75" w:type="dxa"/>
              <w:bottom w:w="75" w:type="dxa"/>
              <w:end w:w="75" w:type="dxa"/>
            </w:tcMar>
            <w:vAlign w:val="top"/>
            <w:shd w:fill="F0EEE9"/>
          </w:tcPr>
          <w:p>
            <w:pPr>
              <w:spacing w:after="0"/>
            </w:pPr>
            <w:r>
              <w:rPr>
                <w:color w:val="1B1C19"/>
                <w:sz w:val="16"/>
              </w:rPr>
              <w:t>Bulk import into decision ledger, Jira, Airtable, Notion, or governance tools</w:t>
            </w:r>
          </w:p>
        </w:tc>
      </w:tr>
      <w:tr>
        <w:tc>
          <w:tcPr>
            <w:tcW w:type="dxa" w:w="5371"/>
            <w:tcMar>
              <w:top w:w="75" w:type="dxa"/>
              <w:start w:w="75" w:type="dxa"/>
              <w:bottom w:w="75" w:type="dxa"/>
              <w:end w:w="75" w:type="dxa"/>
            </w:tcMar>
            <w:vAlign w:val="top"/>
            <w:shd w:fill="FFFFFF"/>
          </w:tcPr>
          <w:p>
            <w:pPr>
              <w:spacing w:after="0"/>
            </w:pPr>
            <w:r>
              <w:rPr>
                <w:color w:val="1B1C19"/>
                <w:sz w:val="16"/>
              </w:rPr>
              <w:t>In-app workflow</w:t>
            </w:r>
          </w:p>
        </w:tc>
        <w:tc>
          <w:tcPr>
            <w:tcW w:type="dxa" w:w="5371"/>
            <w:tcMar>
              <w:top w:w="75" w:type="dxa"/>
              <w:start w:w="75" w:type="dxa"/>
              <w:bottom w:w="75" w:type="dxa"/>
              <w:end w:w="75" w:type="dxa"/>
            </w:tcMar>
            <w:vAlign w:val="top"/>
            <w:shd w:fill="FFFFFF"/>
          </w:tcPr>
          <w:p>
            <w:pPr>
              <w:spacing w:after="0"/>
            </w:pPr>
            <w:r>
              <w:rPr>
                <w:color w:val="1B1C19"/>
                <w:sz w:val="16"/>
              </w:rPr>
              <w:t>Live decision memory, stale decision alerts, conflict detection, AI boundary governance</w:t>
            </w:r>
          </w:p>
        </w:tc>
      </w:tr>
    </w:tbl>
    <w:p>
      <w:pPr>
        <w:pStyle w:val="Heading1"/>
      </w:pPr>
      <w:r>
        <w:rPr>
          <w:b/>
          <w:color w:val="2D3924"/>
          <w:sz w:val="36"/>
        </w:rPr>
        <w:t>16. Review and update triggers</w:t>
      </w:r>
    </w:p>
    <w:p>
      <w:pPr>
        <w:pStyle w:val="ListBullet"/>
        <w:spacing w:after="40"/>
      </w:pPr>
      <w:r>
        <w:rPr>
          <w:sz w:val="18"/>
        </w:rPr>
        <w:t>Decision reaches review date.</w:t>
      </w:r>
    </w:p>
    <w:p>
      <w:pPr>
        <w:pStyle w:val="ListBullet"/>
        <w:spacing w:after="40"/>
      </w:pPr>
      <w:r>
        <w:rPr>
          <w:sz w:val="18"/>
        </w:rPr>
        <w:t>Decision owner changes role or leaves the organization.</w:t>
      </w:r>
    </w:p>
    <w:p>
      <w:pPr>
        <w:pStyle w:val="ListBullet"/>
        <w:spacing w:after="40"/>
      </w:pPr>
      <w:r>
        <w:rPr>
          <w:sz w:val="18"/>
        </w:rPr>
        <w:t>AI begins influencing, recommending, routing, or executing work related to the decision.</w:t>
      </w:r>
    </w:p>
    <w:p>
      <w:pPr>
        <w:pStyle w:val="ListBullet"/>
        <w:spacing w:after="40"/>
      </w:pPr>
      <w:r>
        <w:rPr>
          <w:sz w:val="18"/>
        </w:rPr>
        <w:t>A downstream system, data source, policy, workflow, model, agent, or vendor changes.</w:t>
      </w:r>
    </w:p>
    <w:p>
      <w:pPr>
        <w:pStyle w:val="ListBullet"/>
        <w:spacing w:after="40"/>
      </w:pPr>
      <w:r>
        <w:rPr>
          <w:sz w:val="18"/>
        </w:rPr>
        <w:t>A risk, control, legal, compliance, privacy, or security issue appears.</w:t>
      </w:r>
    </w:p>
    <w:p>
      <w:pPr>
        <w:pStyle w:val="ListBullet"/>
        <w:spacing w:after="40"/>
      </w:pPr>
      <w:r>
        <w:rPr>
          <w:sz w:val="18"/>
        </w:rPr>
        <w:t>A newer decision supersedes the existing decision.</w:t>
      </w:r>
    </w:p>
    <w:p>
      <w:pPr>
        <w:pStyle w:val="ListBullet"/>
        <w:spacing w:after="40"/>
      </w:pPr>
      <w:r>
        <w:rPr>
          <w:sz w:val="18"/>
        </w:rPr>
        <w:t>Measured outcomes show the decision is not producing intended value.</w:t>
      </w:r>
    </w:p>
    <w:p>
      <w:pPr>
        <w:pStyle w:val="Heading1"/>
      </w:pPr>
      <w:r>
        <w:rPr>
          <w:b/>
          <w:color w:val="2D3924"/>
          <w:sz w:val="36"/>
        </w:rPr>
        <w:t>17. Website positioning copy</w:t>
      </w:r>
    </w:p>
    <w:p>
      <w:pPr>
        <w:spacing w:after="120" w:line="259" w:lineRule="auto"/>
      </w:pPr>
      <w:r>
        <w:rPr>
          <w:b/>
          <w:color w:val="2D3924"/>
          <w:sz w:val="22"/>
        </w:rPr>
        <w:t>Decision Log</w:t>
      </w:r>
    </w:p>
    <w:p>
      <w:pPr>
        <w:spacing w:after="120" w:line="259" w:lineRule="auto"/>
      </w:pPr>
      <w:r>
        <w:rPr>
          <w:b w:val="0"/>
          <w:color w:val="1B1C19"/>
          <w:sz w:val="19"/>
        </w:rPr>
        <w:t>A reusable LPM template for turning decisions into durable organizational memory. Use it to capture ownership, authority, rationale, evidence, tradeoffs, downstream impact, AI involvement, and review triggers before decisions become scattered across meetings, chats, decks, and systems.</w:t>
      </w:r>
    </w:p>
    <w:p>
      <w:pPr>
        <w:pStyle w:val="Heading1"/>
      </w:pPr>
      <w:r>
        <w:rPr>
          <w:b/>
          <w:color w:val="2D3924"/>
          <w:sz w:val="36"/>
        </w:rPr>
        <w:t>18. Practical guidance</w:t>
      </w:r>
    </w:p>
    <w:p>
      <w:pPr>
        <w:spacing w:after="120" w:line="259" w:lineRule="auto"/>
      </w:pPr>
      <w:r>
        <w:rPr>
          <w:b/>
          <w:color w:val="182310"/>
          <w:sz w:val="19"/>
        </w:rPr>
        <w:t>A decision log is not meeting minutes. It is an operating control. It should be short enough that teams actually use it and structured enough that the organization can later understand, audit, automate, and improve decisions.</w:t>
      </w:r>
    </w:p>
    <w:sectPr w:rsidR="00FC693F" w:rsidRPr="0006063C" w:rsidSect="00034616">
      <w:headerReference w:type="default" r:id="rId9"/>
      <w:footerReference w:type="default" r:id="rId10"/>
      <w:pgSz w:w="12240" w:h="15840"/>
      <w:pgMar w:top="691" w:right="749" w:bottom="691" w:left="7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605A"/>
        <w:sz w:val="16"/>
      </w:rPr>
      <w:t>LPM / Lapemo | Reusable operating artifact | v1.0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E605A"/>
        <w:sz w:val="16"/>
      </w:rPr>
      <w:t>LPM Knowledge Object | Decision Log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B1C19"/>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2D3924"/>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2D392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2D39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LPM Reusable Decision Log</dc:title>
  <dc:subject>LPM Knowledge Object</dc:subject>
  <dc:creator>LPM / Lapemo</dc:creator>
  <cp:keywords>LPM, Lapemo, Decision Architecture, Decision Log, AI Governance</cp:keywords>
  <dc:description>Reusable LPM knowledge object for website downloads and Lapemo skill ingestion.</dc:description>
  <cp:lastModifiedBy/>
  <cp:revision>1</cp:revision>
  <dcterms:created xsi:type="dcterms:W3CDTF">2013-12-23T23:15:00Z</dcterms:created>
  <dcterms:modified xsi:type="dcterms:W3CDTF">2013-12-23T23:15:00Z</dcterms:modified>
  <cp:category/>
</cp:coreProperties>
</file>